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4C0A5" w14:textId="77777777" w:rsidR="00E608AB" w:rsidRPr="005B1499" w:rsidRDefault="00E608AB" w:rsidP="00E608AB">
      <w:pPr>
        <w:pStyle w:val="tc2"/>
        <w:shd w:val="clear" w:color="auto" w:fill="FFFFFF"/>
        <w:spacing w:line="276" w:lineRule="auto"/>
        <w:jc w:val="right"/>
        <w:rPr>
          <w:rFonts w:ascii="Century" w:hAnsi="Century"/>
          <w:b/>
          <w:bCs/>
        </w:rPr>
      </w:pPr>
      <w:r w:rsidRPr="005B1499">
        <w:rPr>
          <w:rFonts w:ascii="Century" w:hAnsi="Century"/>
          <w:b/>
          <w:bCs/>
        </w:rPr>
        <w:t>ПРОЄКТ</w:t>
      </w:r>
    </w:p>
    <w:p w14:paraId="3212B4EE" w14:textId="77777777" w:rsidR="005B1499" w:rsidRPr="005B1499" w:rsidRDefault="005B1499" w:rsidP="005B1499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5B1499">
        <w:rPr>
          <w:rFonts w:ascii="Century" w:eastAsia="Calibri" w:hAnsi="Century"/>
          <w:noProof/>
          <w:lang w:eastAsia="ru-RU"/>
        </w:rPr>
        <w:drawing>
          <wp:inline distT="0" distB="0" distL="0" distR="0" wp14:anchorId="119D9BA4" wp14:editId="6668ADF4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3D6D8" w14:textId="77777777" w:rsidR="005B1499" w:rsidRPr="005B1499" w:rsidRDefault="005B1499" w:rsidP="005B1499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5B1499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845E1C8" w14:textId="77777777" w:rsidR="005B1499" w:rsidRPr="005B1499" w:rsidRDefault="005B1499" w:rsidP="005B1499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5B1499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BF369CE" w14:textId="77777777" w:rsidR="005B1499" w:rsidRPr="005B1499" w:rsidRDefault="005B1499" w:rsidP="005B1499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5B1499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42EEDDC" w14:textId="77777777" w:rsidR="005B1499" w:rsidRPr="005B1499" w:rsidRDefault="005B1499" w:rsidP="005B1499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5B1499">
        <w:rPr>
          <w:rFonts w:ascii="Century" w:eastAsia="Calibri" w:hAnsi="Century"/>
          <w:b/>
          <w:sz w:val="32"/>
          <w:szCs w:val="32"/>
          <w:lang w:eastAsia="ru-RU"/>
        </w:rPr>
        <w:t xml:space="preserve">7 </w:t>
      </w:r>
      <w:r w:rsidRPr="005B1499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2767EB96" w14:textId="77777777" w:rsidR="005B1499" w:rsidRPr="005B1499" w:rsidRDefault="005B1499" w:rsidP="005B1499">
      <w:pPr>
        <w:suppressAutoHyphens w:val="0"/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58C5AB17" w14:textId="77777777" w:rsidR="005B1499" w:rsidRPr="005B1499" w:rsidRDefault="005B1499" w:rsidP="005B1499">
      <w:pPr>
        <w:suppressAutoHyphens w:val="0"/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5B1499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Pr="005B1499">
        <w:rPr>
          <w:rFonts w:ascii="Century" w:eastAsia="Calibri" w:hAnsi="Century"/>
          <w:bCs/>
          <w:sz w:val="36"/>
          <w:szCs w:val="36"/>
          <w:lang w:eastAsia="ru-RU"/>
        </w:rPr>
        <w:t>___</w:t>
      </w:r>
    </w:p>
    <w:p w14:paraId="324163C7" w14:textId="77777777" w:rsidR="005B1499" w:rsidRPr="005B1499" w:rsidRDefault="005B1499" w:rsidP="005B1499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5B1499">
        <w:rPr>
          <w:rFonts w:ascii="Century" w:eastAsia="Calibri" w:hAnsi="Century"/>
          <w:sz w:val="28"/>
          <w:szCs w:val="28"/>
          <w:lang w:eastAsia="ru-RU"/>
        </w:rPr>
        <w:t>від 27 травня 2021 року</w:t>
      </w:r>
      <w:r w:rsidRPr="005B1499">
        <w:rPr>
          <w:rFonts w:ascii="Century" w:eastAsia="Calibri" w:hAnsi="Century"/>
          <w:sz w:val="28"/>
          <w:szCs w:val="28"/>
          <w:lang w:eastAsia="ru-RU"/>
        </w:rPr>
        <w:tab/>
      </w:r>
      <w:r w:rsidRPr="005B1499">
        <w:rPr>
          <w:rFonts w:ascii="Century" w:eastAsia="Calibri" w:hAnsi="Century"/>
          <w:sz w:val="28"/>
          <w:szCs w:val="28"/>
          <w:lang w:eastAsia="ru-RU"/>
        </w:rPr>
        <w:tab/>
      </w:r>
      <w:r w:rsidRPr="005B1499">
        <w:rPr>
          <w:rFonts w:ascii="Century" w:eastAsia="Calibri" w:hAnsi="Century"/>
          <w:sz w:val="28"/>
          <w:szCs w:val="28"/>
          <w:lang w:eastAsia="ru-RU"/>
        </w:rPr>
        <w:tab/>
      </w:r>
      <w:r w:rsidRPr="005B1499">
        <w:rPr>
          <w:rFonts w:ascii="Century" w:eastAsia="Calibri" w:hAnsi="Century"/>
          <w:sz w:val="28"/>
          <w:szCs w:val="28"/>
          <w:lang w:eastAsia="ru-RU"/>
        </w:rPr>
        <w:tab/>
      </w:r>
      <w:r w:rsidRPr="005B1499">
        <w:rPr>
          <w:rFonts w:ascii="Century" w:eastAsia="Calibri" w:hAnsi="Century"/>
          <w:sz w:val="28"/>
          <w:szCs w:val="28"/>
          <w:lang w:eastAsia="ru-RU"/>
        </w:rPr>
        <w:tab/>
      </w:r>
      <w:r w:rsidRPr="005B1499">
        <w:rPr>
          <w:rFonts w:ascii="Century" w:eastAsia="Calibri" w:hAnsi="Century"/>
          <w:sz w:val="28"/>
          <w:szCs w:val="28"/>
          <w:lang w:eastAsia="ru-RU"/>
        </w:rPr>
        <w:tab/>
      </w:r>
      <w:r w:rsidRPr="005B1499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5E24BC72" w14:textId="77777777" w:rsidR="00872C9A" w:rsidRPr="005B1499" w:rsidRDefault="00872C9A" w:rsidP="00D775FF">
      <w:pPr>
        <w:autoSpaceDE w:val="0"/>
        <w:autoSpaceDN w:val="0"/>
        <w:adjustRightInd w:val="0"/>
        <w:spacing w:line="240" w:lineRule="atLeast"/>
        <w:ind w:firstLine="567"/>
        <w:rPr>
          <w:rFonts w:ascii="Century" w:hAnsi="Century"/>
          <w:b/>
          <w:bCs/>
          <w:iCs/>
          <w:color w:val="000000"/>
          <w:sz w:val="28"/>
          <w:szCs w:val="28"/>
          <w:lang w:val="ru-RU" w:eastAsia="ru-RU"/>
        </w:rPr>
      </w:pPr>
    </w:p>
    <w:p w14:paraId="425E4C0A" w14:textId="77777777" w:rsidR="004058AD" w:rsidRPr="005B1499" w:rsidRDefault="004058AD" w:rsidP="004058AD">
      <w:pPr>
        <w:pStyle w:val="ad"/>
        <w:rPr>
          <w:rFonts w:ascii="Century" w:hAnsi="Century"/>
          <w:b/>
          <w:sz w:val="28"/>
          <w:szCs w:val="28"/>
          <w:lang w:eastAsia="ru-RU"/>
        </w:rPr>
      </w:pPr>
      <w:r w:rsidRPr="005B1499">
        <w:rPr>
          <w:rFonts w:ascii="Century" w:hAnsi="Century"/>
          <w:b/>
          <w:sz w:val="28"/>
          <w:szCs w:val="28"/>
          <w:lang w:eastAsia="ru-RU"/>
        </w:rPr>
        <w:t xml:space="preserve">Про включення нерухомого майна до </w:t>
      </w:r>
    </w:p>
    <w:p w14:paraId="3697E151" w14:textId="77777777" w:rsidR="004058AD" w:rsidRPr="005B1499" w:rsidRDefault="004058AD" w:rsidP="004058AD">
      <w:pPr>
        <w:pStyle w:val="ad"/>
        <w:rPr>
          <w:rFonts w:ascii="Century" w:hAnsi="Century"/>
          <w:b/>
          <w:sz w:val="28"/>
          <w:szCs w:val="28"/>
          <w:lang w:eastAsia="ru-RU"/>
        </w:rPr>
      </w:pPr>
      <w:r w:rsidRPr="005B1499">
        <w:rPr>
          <w:rFonts w:ascii="Century" w:hAnsi="Century"/>
          <w:b/>
          <w:sz w:val="28"/>
          <w:szCs w:val="28"/>
          <w:lang w:eastAsia="ru-RU"/>
        </w:rPr>
        <w:t xml:space="preserve">Переліку першого типу об’єктів комунальної </w:t>
      </w:r>
    </w:p>
    <w:p w14:paraId="7BABB76A" w14:textId="77777777" w:rsidR="004058AD" w:rsidRPr="005B1499" w:rsidRDefault="00EB0D27" w:rsidP="004058AD">
      <w:pPr>
        <w:pStyle w:val="ad"/>
        <w:rPr>
          <w:rFonts w:ascii="Century" w:hAnsi="Century"/>
          <w:b/>
          <w:sz w:val="28"/>
          <w:szCs w:val="28"/>
          <w:lang w:eastAsia="ru-RU"/>
        </w:rPr>
      </w:pPr>
      <w:r w:rsidRPr="005B1499">
        <w:rPr>
          <w:rFonts w:ascii="Century" w:hAnsi="Century"/>
          <w:b/>
          <w:sz w:val="28"/>
          <w:szCs w:val="28"/>
          <w:lang w:eastAsia="ru-RU"/>
        </w:rPr>
        <w:t>в</w:t>
      </w:r>
      <w:r w:rsidR="004058AD" w:rsidRPr="005B1499">
        <w:rPr>
          <w:rFonts w:ascii="Century" w:hAnsi="Century"/>
          <w:b/>
          <w:sz w:val="28"/>
          <w:szCs w:val="28"/>
          <w:lang w:eastAsia="ru-RU"/>
        </w:rPr>
        <w:t>ласності Городоцької міської ради,  </w:t>
      </w:r>
    </w:p>
    <w:p w14:paraId="05A8594B" w14:textId="77777777" w:rsidR="004058AD" w:rsidRPr="005B1499" w:rsidRDefault="004058AD" w:rsidP="004058AD">
      <w:pPr>
        <w:pStyle w:val="ad"/>
        <w:rPr>
          <w:rFonts w:ascii="Century" w:hAnsi="Century"/>
          <w:b/>
          <w:sz w:val="28"/>
          <w:szCs w:val="28"/>
          <w:lang w:eastAsia="ru-RU"/>
        </w:rPr>
      </w:pPr>
      <w:r w:rsidRPr="005B1499">
        <w:rPr>
          <w:rFonts w:ascii="Century" w:hAnsi="Century"/>
          <w:b/>
          <w:sz w:val="28"/>
          <w:szCs w:val="28"/>
          <w:lang w:eastAsia="ru-RU"/>
        </w:rPr>
        <w:t xml:space="preserve">щодо яких прийнято рішення про передачу </w:t>
      </w:r>
    </w:p>
    <w:p w14:paraId="2676486C" w14:textId="77777777" w:rsidR="004058AD" w:rsidRPr="005B1499" w:rsidRDefault="004058AD" w:rsidP="004058AD">
      <w:pPr>
        <w:pStyle w:val="ad"/>
        <w:rPr>
          <w:rFonts w:ascii="Century" w:hAnsi="Century"/>
          <w:b/>
          <w:sz w:val="28"/>
          <w:szCs w:val="28"/>
          <w:lang w:eastAsia="ru-RU"/>
        </w:rPr>
      </w:pPr>
      <w:r w:rsidRPr="005B1499">
        <w:rPr>
          <w:rFonts w:ascii="Century" w:hAnsi="Century"/>
          <w:b/>
          <w:sz w:val="28"/>
          <w:szCs w:val="28"/>
          <w:lang w:eastAsia="ru-RU"/>
        </w:rPr>
        <w:t>в оренду на аукціоні, затвердження умов оренди</w:t>
      </w:r>
    </w:p>
    <w:p w14:paraId="22C5173A" w14:textId="77777777" w:rsidR="004058AD" w:rsidRPr="005B1499" w:rsidRDefault="004058AD" w:rsidP="004058AD">
      <w:pPr>
        <w:pStyle w:val="ad"/>
        <w:rPr>
          <w:rFonts w:ascii="Century" w:hAnsi="Century"/>
          <w:b/>
          <w:sz w:val="28"/>
          <w:szCs w:val="28"/>
          <w:lang w:eastAsia="ru-RU"/>
        </w:rPr>
      </w:pPr>
      <w:r w:rsidRPr="005B1499">
        <w:rPr>
          <w:rFonts w:ascii="Century" w:hAnsi="Century"/>
          <w:b/>
          <w:sz w:val="28"/>
          <w:szCs w:val="28"/>
          <w:lang w:eastAsia="ru-RU"/>
        </w:rPr>
        <w:t xml:space="preserve"> майна та оголошення аукціонів</w:t>
      </w:r>
    </w:p>
    <w:p w14:paraId="7E18C430" w14:textId="77777777" w:rsidR="00994C5D" w:rsidRPr="005B1499" w:rsidRDefault="00994C5D" w:rsidP="00690DE9">
      <w:pPr>
        <w:pStyle w:val="ad"/>
        <w:rPr>
          <w:rFonts w:ascii="Century" w:hAnsi="Century"/>
          <w:b/>
          <w:sz w:val="28"/>
          <w:szCs w:val="28"/>
          <w:lang w:eastAsia="ru-RU"/>
        </w:rPr>
      </w:pPr>
    </w:p>
    <w:p w14:paraId="172B6784" w14:textId="77777777" w:rsidR="0008431C" w:rsidRPr="005B1499" w:rsidRDefault="00D775FF" w:rsidP="00347451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val="ru-RU" w:eastAsia="ru-RU"/>
        </w:rPr>
      </w:pPr>
      <w:proofErr w:type="spellStart"/>
      <w:r w:rsidRPr="005B1499">
        <w:rPr>
          <w:rFonts w:ascii="Century" w:hAnsi="Century" w:cs="Arial"/>
          <w:sz w:val="28"/>
          <w:szCs w:val="28"/>
          <w:lang w:val="ru-RU" w:eastAsia="ru-RU"/>
        </w:rPr>
        <w:t>Беручи</w:t>
      </w:r>
      <w:proofErr w:type="spellEnd"/>
      <w:r w:rsidRPr="005B1499">
        <w:rPr>
          <w:rFonts w:ascii="Century" w:hAnsi="Century" w:cs="Arial"/>
          <w:sz w:val="28"/>
          <w:szCs w:val="28"/>
          <w:lang w:val="ru-RU" w:eastAsia="ru-RU"/>
        </w:rPr>
        <w:t xml:space="preserve"> до </w:t>
      </w:r>
      <w:proofErr w:type="spellStart"/>
      <w:r w:rsidRPr="005B1499">
        <w:rPr>
          <w:rFonts w:ascii="Century" w:hAnsi="Century" w:cs="Arial"/>
          <w:sz w:val="28"/>
          <w:szCs w:val="28"/>
          <w:lang w:val="ru-RU" w:eastAsia="ru-RU"/>
        </w:rPr>
        <w:t>уваги</w:t>
      </w:r>
      <w:proofErr w:type="spellEnd"/>
      <w:r w:rsidRPr="005B149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5B1499">
        <w:rPr>
          <w:rFonts w:ascii="Century" w:hAnsi="Century" w:cs="Arial"/>
          <w:sz w:val="28"/>
          <w:szCs w:val="28"/>
          <w:lang w:val="ru-RU" w:eastAsia="ru-RU"/>
        </w:rPr>
        <w:t>звернення</w:t>
      </w:r>
      <w:proofErr w:type="spellEnd"/>
      <w:r w:rsidRPr="005B149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5B1499">
        <w:rPr>
          <w:rFonts w:ascii="Century" w:hAnsi="Century" w:cs="Arial"/>
          <w:sz w:val="28"/>
          <w:szCs w:val="28"/>
          <w:lang w:val="ru-RU" w:eastAsia="ru-RU"/>
        </w:rPr>
        <w:t>юридичних</w:t>
      </w:r>
      <w:proofErr w:type="spellEnd"/>
      <w:r w:rsidRPr="005B1499">
        <w:rPr>
          <w:rFonts w:ascii="Century" w:hAnsi="Century" w:cs="Arial"/>
          <w:sz w:val="28"/>
          <w:szCs w:val="28"/>
          <w:lang w:val="ru-RU" w:eastAsia="ru-RU"/>
        </w:rPr>
        <w:t xml:space="preserve"> та </w:t>
      </w:r>
      <w:proofErr w:type="spellStart"/>
      <w:r w:rsidRPr="005B1499">
        <w:rPr>
          <w:rFonts w:ascii="Century" w:hAnsi="Century" w:cs="Arial"/>
          <w:sz w:val="28"/>
          <w:szCs w:val="28"/>
          <w:lang w:val="ru-RU" w:eastAsia="ru-RU"/>
        </w:rPr>
        <w:t>фізичних</w:t>
      </w:r>
      <w:proofErr w:type="spellEnd"/>
      <w:r w:rsidRPr="005B149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5B1499">
        <w:rPr>
          <w:rFonts w:ascii="Century" w:hAnsi="Century" w:cs="Arial"/>
          <w:sz w:val="28"/>
          <w:szCs w:val="28"/>
          <w:lang w:val="ru-RU" w:eastAsia="ru-RU"/>
        </w:rPr>
        <w:t>осіб</w:t>
      </w:r>
      <w:proofErr w:type="spellEnd"/>
      <w:r w:rsidR="00690DE9" w:rsidRPr="005B1499">
        <w:rPr>
          <w:rFonts w:ascii="Century" w:hAnsi="Century" w:cs="Arial"/>
          <w:sz w:val="28"/>
          <w:szCs w:val="28"/>
          <w:lang w:val="ru-RU" w:eastAsia="ru-RU"/>
        </w:rPr>
        <w:t>-</w:t>
      </w:r>
      <w:r w:rsidR="00690DE9" w:rsidRPr="005B1499">
        <w:rPr>
          <w:rFonts w:ascii="Century" w:hAnsi="Century" w:cs="Arial"/>
          <w:sz w:val="28"/>
          <w:szCs w:val="28"/>
          <w:lang w:eastAsia="ru-RU"/>
        </w:rPr>
        <w:t>підприємців</w:t>
      </w:r>
      <w:r w:rsidRPr="005B1499">
        <w:rPr>
          <w:rFonts w:ascii="Century" w:hAnsi="Century" w:cs="Arial"/>
          <w:sz w:val="28"/>
          <w:szCs w:val="28"/>
          <w:lang w:val="ru-RU" w:eastAsia="ru-RU"/>
        </w:rPr>
        <w:t xml:space="preserve">, </w:t>
      </w:r>
      <w:proofErr w:type="spellStart"/>
      <w:proofErr w:type="gramStart"/>
      <w:r w:rsidR="00C75177" w:rsidRPr="005B1499">
        <w:rPr>
          <w:rFonts w:ascii="Century" w:hAnsi="Century" w:cs="Arial"/>
          <w:sz w:val="28"/>
          <w:szCs w:val="28"/>
          <w:lang w:val="ru-RU" w:eastAsia="ru-RU"/>
        </w:rPr>
        <w:t>керуючись</w:t>
      </w:r>
      <w:proofErr w:type="spellEnd"/>
      <w:r w:rsidR="00C75177" w:rsidRPr="005B1499">
        <w:rPr>
          <w:rFonts w:ascii="Century" w:hAnsi="Century" w:cs="Arial"/>
          <w:sz w:val="28"/>
          <w:szCs w:val="28"/>
          <w:lang w:val="ru-RU" w:eastAsia="ru-RU"/>
        </w:rPr>
        <w:t xml:space="preserve">  с</w:t>
      </w:r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>т.</w:t>
      </w:r>
      <w:proofErr w:type="gramEnd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 xml:space="preserve"> 26 Закону </w:t>
      </w:r>
      <w:proofErr w:type="spellStart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>України</w:t>
      </w:r>
      <w:proofErr w:type="spellEnd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 xml:space="preserve"> «Про </w:t>
      </w:r>
      <w:proofErr w:type="spellStart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>місцеве</w:t>
      </w:r>
      <w:proofErr w:type="spellEnd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>самоврядування</w:t>
      </w:r>
      <w:proofErr w:type="spellEnd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 xml:space="preserve"> в </w:t>
      </w:r>
      <w:proofErr w:type="spellStart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>Україні</w:t>
      </w:r>
      <w:proofErr w:type="spellEnd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 xml:space="preserve">», Законом </w:t>
      </w:r>
      <w:proofErr w:type="spellStart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>України</w:t>
      </w:r>
      <w:proofErr w:type="spellEnd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 xml:space="preserve"> «Про </w:t>
      </w:r>
      <w:proofErr w:type="spellStart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>оренду</w:t>
      </w:r>
      <w:proofErr w:type="spellEnd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 xml:space="preserve"> державного та </w:t>
      </w:r>
      <w:proofErr w:type="spellStart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>комунального</w:t>
      </w:r>
      <w:proofErr w:type="spellEnd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 xml:space="preserve"> майна», Порядком </w:t>
      </w:r>
      <w:proofErr w:type="spellStart"/>
      <w:r w:rsidR="0078619F" w:rsidRPr="005B1499">
        <w:rPr>
          <w:rFonts w:ascii="Century" w:hAnsi="Century" w:cs="Arial"/>
          <w:sz w:val="28"/>
          <w:szCs w:val="28"/>
          <w:lang w:val="ru-RU" w:eastAsia="ru-RU"/>
        </w:rPr>
        <w:t>пере</w:t>
      </w:r>
      <w:r w:rsidR="00482AAA" w:rsidRPr="005B1499">
        <w:rPr>
          <w:rFonts w:ascii="Century" w:hAnsi="Century" w:cs="Arial"/>
          <w:sz w:val="28"/>
          <w:szCs w:val="28"/>
          <w:lang w:val="ru-RU" w:eastAsia="ru-RU"/>
        </w:rPr>
        <w:t>дачі</w:t>
      </w:r>
      <w:proofErr w:type="spellEnd"/>
      <w:r w:rsidR="00482AAA" w:rsidRPr="005B1499">
        <w:rPr>
          <w:rFonts w:ascii="Century" w:hAnsi="Century" w:cs="Arial"/>
          <w:sz w:val="28"/>
          <w:szCs w:val="28"/>
          <w:lang w:val="ru-RU" w:eastAsia="ru-RU"/>
        </w:rPr>
        <w:t xml:space="preserve"> майна в </w:t>
      </w:r>
      <w:proofErr w:type="spellStart"/>
      <w:r w:rsidR="00482AAA" w:rsidRPr="005B1499">
        <w:rPr>
          <w:rFonts w:ascii="Century" w:hAnsi="Century" w:cs="Arial"/>
          <w:sz w:val="28"/>
          <w:szCs w:val="28"/>
          <w:lang w:val="ru-RU" w:eastAsia="ru-RU"/>
        </w:rPr>
        <w:t>оренду</w:t>
      </w:r>
      <w:proofErr w:type="spellEnd"/>
      <w:r w:rsidR="00482AAA" w:rsidRPr="005B1499">
        <w:rPr>
          <w:rFonts w:ascii="Century" w:hAnsi="Century" w:cs="Arial"/>
          <w:sz w:val="28"/>
          <w:szCs w:val="28"/>
          <w:lang w:val="ru-RU" w:eastAsia="ru-RU"/>
        </w:rPr>
        <w:t xml:space="preserve"> державного та </w:t>
      </w:r>
      <w:proofErr w:type="spellStart"/>
      <w:r w:rsidR="00482AAA" w:rsidRPr="005B1499">
        <w:rPr>
          <w:rFonts w:ascii="Century" w:hAnsi="Century" w:cs="Arial"/>
          <w:sz w:val="28"/>
          <w:szCs w:val="28"/>
          <w:lang w:val="ru-RU" w:eastAsia="ru-RU"/>
        </w:rPr>
        <w:t>комунального</w:t>
      </w:r>
      <w:proofErr w:type="spellEnd"/>
      <w:r w:rsidR="00482AAA" w:rsidRPr="005B1499">
        <w:rPr>
          <w:rFonts w:ascii="Century" w:hAnsi="Century" w:cs="Arial"/>
          <w:sz w:val="28"/>
          <w:szCs w:val="28"/>
          <w:lang w:val="ru-RU" w:eastAsia="ru-RU"/>
        </w:rPr>
        <w:t xml:space="preserve"> майна, </w:t>
      </w:r>
      <w:proofErr w:type="spellStart"/>
      <w:r w:rsidR="00482AAA" w:rsidRPr="005B1499">
        <w:rPr>
          <w:rFonts w:ascii="Century" w:hAnsi="Century" w:cs="Arial"/>
          <w:sz w:val="28"/>
          <w:szCs w:val="28"/>
          <w:lang w:val="ru-RU" w:eastAsia="ru-RU"/>
        </w:rPr>
        <w:t>затвердженого</w:t>
      </w:r>
      <w:proofErr w:type="spellEnd"/>
      <w:r w:rsidR="00482AAA" w:rsidRPr="005B149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482AAA" w:rsidRPr="005B1499">
        <w:rPr>
          <w:rFonts w:ascii="Century" w:hAnsi="Century" w:cs="Arial"/>
          <w:sz w:val="28"/>
          <w:szCs w:val="28"/>
          <w:lang w:val="ru-RU" w:eastAsia="ru-RU"/>
        </w:rPr>
        <w:t>Постановою</w:t>
      </w:r>
      <w:proofErr w:type="spellEnd"/>
      <w:r w:rsidR="00482AAA" w:rsidRPr="005B1499">
        <w:rPr>
          <w:rFonts w:ascii="Century" w:hAnsi="Century" w:cs="Arial"/>
          <w:sz w:val="28"/>
          <w:szCs w:val="28"/>
          <w:lang w:val="ru-RU" w:eastAsia="ru-RU"/>
        </w:rPr>
        <w:t xml:space="preserve"> КМУ  </w:t>
      </w:r>
      <w:proofErr w:type="spellStart"/>
      <w:r w:rsidR="00482AAA" w:rsidRPr="005B1499">
        <w:rPr>
          <w:rFonts w:ascii="Century" w:hAnsi="Century" w:cs="Arial"/>
          <w:sz w:val="28"/>
          <w:szCs w:val="28"/>
          <w:lang w:val="ru-RU" w:eastAsia="ru-RU"/>
        </w:rPr>
        <w:t>від</w:t>
      </w:r>
      <w:proofErr w:type="spellEnd"/>
      <w:r w:rsidR="00482AAA" w:rsidRPr="005B1499">
        <w:rPr>
          <w:rFonts w:ascii="Century" w:hAnsi="Century" w:cs="Arial"/>
          <w:sz w:val="28"/>
          <w:szCs w:val="28"/>
          <w:lang w:val="ru-RU" w:eastAsia="ru-RU"/>
        </w:rPr>
        <w:t xml:space="preserve"> 03.06.2020 р. №483, </w:t>
      </w:r>
      <w:proofErr w:type="spellStart"/>
      <w:r w:rsidR="00482AAA" w:rsidRPr="005B1499">
        <w:rPr>
          <w:rFonts w:ascii="Century" w:hAnsi="Century" w:cs="Arial"/>
          <w:sz w:val="28"/>
          <w:szCs w:val="28"/>
          <w:lang w:val="ru-RU" w:eastAsia="ru-RU"/>
        </w:rPr>
        <w:t>міська</w:t>
      </w:r>
      <w:proofErr w:type="spellEnd"/>
      <w:r w:rsidR="00482AAA" w:rsidRPr="005B1499">
        <w:rPr>
          <w:rFonts w:ascii="Century" w:hAnsi="Century" w:cs="Arial"/>
          <w:sz w:val="28"/>
          <w:szCs w:val="28"/>
          <w:lang w:val="ru-RU" w:eastAsia="ru-RU"/>
        </w:rPr>
        <w:t xml:space="preserve"> рада </w:t>
      </w:r>
    </w:p>
    <w:p w14:paraId="772EF304" w14:textId="77777777" w:rsidR="005218C4" w:rsidRPr="005B1499" w:rsidRDefault="0008431C" w:rsidP="0098275F">
      <w:pPr>
        <w:shd w:val="clear" w:color="auto" w:fill="FFFFFF"/>
        <w:suppressAutoHyphens w:val="0"/>
        <w:spacing w:after="240" w:line="330" w:lineRule="atLeast"/>
        <w:jc w:val="center"/>
        <w:rPr>
          <w:rFonts w:ascii="Century" w:hAnsi="Century" w:cs="Arial"/>
          <w:b/>
          <w:sz w:val="28"/>
          <w:szCs w:val="28"/>
          <w:lang w:val="ru-RU" w:eastAsia="ru-RU"/>
        </w:rPr>
      </w:pPr>
      <w:r w:rsidRPr="005B1499">
        <w:rPr>
          <w:rFonts w:ascii="Century" w:hAnsi="Century" w:cs="Arial"/>
          <w:b/>
          <w:sz w:val="28"/>
          <w:szCs w:val="28"/>
          <w:lang w:val="ru-RU" w:eastAsia="ru-RU"/>
        </w:rPr>
        <w:t>ВИРІШИЛА:</w:t>
      </w:r>
    </w:p>
    <w:p w14:paraId="5F2DC5E8" w14:textId="77777777" w:rsidR="002A6712" w:rsidRPr="005B1499" w:rsidRDefault="002A6712" w:rsidP="004058AD">
      <w:pPr>
        <w:pStyle w:val="a9"/>
        <w:numPr>
          <w:ilvl w:val="0"/>
          <w:numId w:val="14"/>
        </w:num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val="ru-RU" w:eastAsia="ru-RU"/>
        </w:rPr>
      </w:pPr>
      <w:r w:rsidRPr="005B1499">
        <w:rPr>
          <w:rFonts w:ascii="Century" w:hAnsi="Century" w:cs="Arial"/>
          <w:sz w:val="28"/>
          <w:szCs w:val="28"/>
          <w:lang w:eastAsia="ru-RU"/>
        </w:rPr>
        <w:t>Включити в перелік об</w:t>
      </w:r>
      <w:r w:rsidR="0015745B" w:rsidRPr="005B1499">
        <w:rPr>
          <w:rFonts w:ascii="Century" w:hAnsi="Century" w:cs="Arial"/>
          <w:sz w:val="28"/>
          <w:szCs w:val="28"/>
          <w:lang w:eastAsia="ru-RU"/>
        </w:rPr>
        <w:t>’</w:t>
      </w:r>
      <w:r w:rsidRPr="005B1499">
        <w:rPr>
          <w:rFonts w:ascii="Century" w:hAnsi="Century" w:cs="Arial"/>
          <w:sz w:val="28"/>
          <w:szCs w:val="28"/>
          <w:lang w:eastAsia="ru-RU"/>
        </w:rPr>
        <w:t xml:space="preserve">єктів комунальної власності першого типу, які підлягають передачі в оренду шляхом проведення  аукціону нежитлові приміщення комунальної власності </w:t>
      </w:r>
      <w:r w:rsidR="00F912E8" w:rsidRPr="005B1499">
        <w:rPr>
          <w:rFonts w:ascii="Century" w:hAnsi="Century" w:cs="Arial"/>
          <w:sz w:val="28"/>
          <w:szCs w:val="28"/>
          <w:lang w:eastAsia="ru-RU"/>
        </w:rPr>
        <w:t>Городоцької міської ради Львівської області</w:t>
      </w:r>
      <w:r w:rsidRPr="005B1499">
        <w:rPr>
          <w:rFonts w:ascii="Century" w:hAnsi="Century" w:cs="Arial"/>
          <w:sz w:val="28"/>
          <w:szCs w:val="28"/>
          <w:lang w:eastAsia="ru-RU"/>
        </w:rPr>
        <w:t xml:space="preserve">, згідно з додатком </w:t>
      </w:r>
      <w:r w:rsidR="0098275F" w:rsidRPr="005B1499">
        <w:rPr>
          <w:rFonts w:ascii="Century" w:hAnsi="Century" w:cs="Arial"/>
          <w:sz w:val="28"/>
          <w:szCs w:val="28"/>
          <w:lang w:val="ru-RU" w:eastAsia="ru-RU"/>
        </w:rPr>
        <w:t>1</w:t>
      </w:r>
      <w:r w:rsidR="004058AD" w:rsidRPr="005B1499">
        <w:rPr>
          <w:rFonts w:ascii="Century" w:hAnsi="Century" w:cs="Arial"/>
          <w:sz w:val="28"/>
          <w:szCs w:val="28"/>
          <w:lang w:val="ru-RU" w:eastAsia="ru-RU"/>
        </w:rPr>
        <w:t>.</w:t>
      </w:r>
    </w:p>
    <w:p w14:paraId="7A0E2D05" w14:textId="77777777" w:rsidR="004058AD" w:rsidRPr="005B1499" w:rsidRDefault="004058AD" w:rsidP="004058AD">
      <w:pPr>
        <w:pStyle w:val="a9"/>
        <w:numPr>
          <w:ilvl w:val="0"/>
          <w:numId w:val="14"/>
        </w:numPr>
        <w:shd w:val="clear" w:color="auto" w:fill="FBFBFB"/>
        <w:suppressAutoHyphens w:val="0"/>
        <w:jc w:val="both"/>
        <w:rPr>
          <w:rFonts w:ascii="Century" w:hAnsi="Century" w:cs="Arial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Затвердити умови оренди нерухомого майна, визначеного у додатку 1, (додатки 2-4).</w:t>
      </w:r>
    </w:p>
    <w:p w14:paraId="0CE20D8F" w14:textId="77777777" w:rsidR="004058AD" w:rsidRPr="005B1499" w:rsidRDefault="004058AD" w:rsidP="004058AD">
      <w:pPr>
        <w:pStyle w:val="a9"/>
        <w:numPr>
          <w:ilvl w:val="0"/>
          <w:numId w:val="14"/>
        </w:numPr>
        <w:shd w:val="clear" w:color="auto" w:fill="FBFBFB"/>
        <w:suppressAutoHyphens w:val="0"/>
        <w:jc w:val="both"/>
        <w:rPr>
          <w:rFonts w:ascii="Century" w:hAnsi="Century" w:cs="Arial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Оголосити аукціони на нерухоме майно, визначене у додатку 1, відповідно до умов оренди нерухомого майна (додатки 2-4).</w:t>
      </w:r>
    </w:p>
    <w:p w14:paraId="572EDA6D" w14:textId="77777777" w:rsidR="0008431C" w:rsidRPr="005B1499" w:rsidRDefault="0008431C" w:rsidP="004058AD">
      <w:pPr>
        <w:pStyle w:val="a9"/>
        <w:numPr>
          <w:ilvl w:val="0"/>
          <w:numId w:val="14"/>
        </w:numPr>
        <w:shd w:val="clear" w:color="auto" w:fill="FBFBFB"/>
        <w:suppressAutoHyphens w:val="0"/>
        <w:jc w:val="both"/>
        <w:rPr>
          <w:rFonts w:ascii="Century" w:hAnsi="Century" w:cs="Arial"/>
          <w:color w:val="000000"/>
          <w:sz w:val="28"/>
          <w:szCs w:val="28"/>
          <w:lang w:eastAsia="uk-UA"/>
        </w:rPr>
      </w:pPr>
      <w:r w:rsidRPr="005B1499">
        <w:rPr>
          <w:rFonts w:ascii="Century" w:hAnsi="Century" w:cs="Arial"/>
          <w:sz w:val="28"/>
          <w:szCs w:val="28"/>
          <w:lang w:val="ru-RU" w:eastAsia="ru-RU"/>
        </w:rPr>
        <w:t xml:space="preserve"> Контроль за </w:t>
      </w:r>
      <w:proofErr w:type="spellStart"/>
      <w:r w:rsidRPr="005B1499">
        <w:rPr>
          <w:rFonts w:ascii="Century" w:hAnsi="Century" w:cs="Arial"/>
          <w:sz w:val="28"/>
          <w:szCs w:val="28"/>
          <w:lang w:val="ru-RU" w:eastAsia="ru-RU"/>
        </w:rPr>
        <w:t>виконанням</w:t>
      </w:r>
      <w:proofErr w:type="spellEnd"/>
      <w:r w:rsidRPr="005B149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5B1499">
        <w:rPr>
          <w:rFonts w:ascii="Century" w:hAnsi="Century" w:cs="Arial"/>
          <w:sz w:val="28"/>
          <w:szCs w:val="28"/>
          <w:lang w:val="ru-RU" w:eastAsia="ru-RU"/>
        </w:rPr>
        <w:t>даного</w:t>
      </w:r>
      <w:proofErr w:type="spellEnd"/>
      <w:r w:rsidRPr="005B149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5B1499">
        <w:rPr>
          <w:rFonts w:ascii="Century" w:hAnsi="Century" w:cs="Arial"/>
          <w:sz w:val="28"/>
          <w:szCs w:val="28"/>
          <w:lang w:val="ru-RU" w:eastAsia="ru-RU"/>
        </w:rPr>
        <w:t>рішення</w:t>
      </w:r>
      <w:proofErr w:type="spellEnd"/>
      <w:r w:rsidRPr="005B149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5B1499">
        <w:rPr>
          <w:rFonts w:ascii="Century" w:hAnsi="Century" w:cs="Arial"/>
          <w:sz w:val="28"/>
          <w:szCs w:val="28"/>
          <w:lang w:val="ru-RU" w:eastAsia="ru-RU"/>
        </w:rPr>
        <w:t>покласти</w:t>
      </w:r>
      <w:proofErr w:type="spellEnd"/>
      <w:r w:rsidRPr="005B1499">
        <w:rPr>
          <w:rFonts w:ascii="Century" w:hAnsi="Century" w:cs="Arial"/>
          <w:sz w:val="28"/>
          <w:szCs w:val="28"/>
          <w:lang w:val="ru-RU" w:eastAsia="ru-RU"/>
        </w:rPr>
        <w:t xml:space="preserve"> на </w:t>
      </w:r>
      <w:proofErr w:type="spellStart"/>
      <w:r w:rsidRPr="005B1499">
        <w:rPr>
          <w:rFonts w:ascii="Century" w:hAnsi="Century" w:cs="Arial"/>
          <w:sz w:val="28"/>
          <w:szCs w:val="28"/>
          <w:lang w:val="ru-RU" w:eastAsia="ru-RU"/>
        </w:rPr>
        <w:t>постійну</w:t>
      </w:r>
      <w:proofErr w:type="spellEnd"/>
      <w:r w:rsidRPr="005B149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5B1499">
        <w:rPr>
          <w:rFonts w:ascii="Century" w:hAnsi="Century" w:cs="Arial"/>
          <w:sz w:val="28"/>
          <w:szCs w:val="28"/>
          <w:lang w:val="ru-RU" w:eastAsia="ru-RU"/>
        </w:rPr>
        <w:t>комісію</w:t>
      </w:r>
      <w:proofErr w:type="spellEnd"/>
      <w:r w:rsidRPr="005B149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5B1499">
        <w:rPr>
          <w:rFonts w:ascii="Century" w:hAnsi="Century" w:cs="Arial"/>
          <w:sz w:val="28"/>
          <w:szCs w:val="28"/>
          <w:lang w:val="ru-RU" w:eastAsia="ru-RU"/>
        </w:rPr>
        <w:t>міської</w:t>
      </w:r>
      <w:proofErr w:type="spellEnd"/>
      <w:r w:rsidRPr="005B1499">
        <w:rPr>
          <w:rFonts w:ascii="Century" w:hAnsi="Century" w:cs="Arial"/>
          <w:sz w:val="28"/>
          <w:szCs w:val="28"/>
          <w:lang w:val="ru-RU" w:eastAsia="ru-RU"/>
        </w:rPr>
        <w:t xml:space="preserve"> ради з </w:t>
      </w:r>
      <w:proofErr w:type="spellStart"/>
      <w:proofErr w:type="gramStart"/>
      <w:r w:rsidRPr="005B1499">
        <w:rPr>
          <w:rFonts w:ascii="Century" w:hAnsi="Century" w:cs="Arial"/>
          <w:sz w:val="28"/>
          <w:szCs w:val="28"/>
          <w:lang w:val="ru-RU" w:eastAsia="ru-RU"/>
        </w:rPr>
        <w:t>питань</w:t>
      </w:r>
      <w:proofErr w:type="spellEnd"/>
      <w:r w:rsidRPr="005B149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r w:rsidR="00326C12" w:rsidRPr="005B149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r w:rsidR="001F0AEA" w:rsidRPr="005B1499">
        <w:rPr>
          <w:rFonts w:ascii="Century" w:hAnsi="Century" w:cs="Arial"/>
          <w:sz w:val="28"/>
          <w:szCs w:val="28"/>
          <w:lang w:val="ru-RU" w:eastAsia="ru-RU"/>
        </w:rPr>
        <w:t>бюджету</w:t>
      </w:r>
      <w:proofErr w:type="gramEnd"/>
      <w:r w:rsidR="001F0AEA" w:rsidRPr="005B1499">
        <w:rPr>
          <w:rFonts w:ascii="Century" w:hAnsi="Century" w:cs="Arial"/>
          <w:sz w:val="28"/>
          <w:szCs w:val="28"/>
          <w:lang w:val="ru-RU" w:eastAsia="ru-RU"/>
        </w:rPr>
        <w:t xml:space="preserve">, </w:t>
      </w:r>
      <w:proofErr w:type="spellStart"/>
      <w:r w:rsidR="001F0AEA" w:rsidRPr="005B1499">
        <w:rPr>
          <w:rFonts w:ascii="Century" w:hAnsi="Century" w:cs="Arial"/>
          <w:sz w:val="28"/>
          <w:szCs w:val="28"/>
          <w:lang w:val="ru-RU" w:eastAsia="ru-RU"/>
        </w:rPr>
        <w:t>соціально-економічного</w:t>
      </w:r>
      <w:proofErr w:type="spellEnd"/>
      <w:r w:rsidR="001F0AEA" w:rsidRPr="005B1499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1F0AEA" w:rsidRPr="005B1499">
        <w:rPr>
          <w:rFonts w:ascii="Century" w:hAnsi="Century" w:cs="Arial"/>
          <w:sz w:val="28"/>
          <w:szCs w:val="28"/>
          <w:lang w:val="ru-RU" w:eastAsia="ru-RU"/>
        </w:rPr>
        <w:t>розвитку</w:t>
      </w:r>
      <w:proofErr w:type="spellEnd"/>
      <w:r w:rsidR="001F0AEA" w:rsidRPr="005B1499">
        <w:rPr>
          <w:rFonts w:ascii="Century" w:hAnsi="Century" w:cs="Arial"/>
          <w:sz w:val="28"/>
          <w:szCs w:val="28"/>
          <w:lang w:val="ru-RU" w:eastAsia="ru-RU"/>
        </w:rPr>
        <w:t xml:space="preserve">, </w:t>
      </w:r>
      <w:proofErr w:type="spellStart"/>
      <w:r w:rsidR="001F0AEA" w:rsidRPr="005B1499">
        <w:rPr>
          <w:rFonts w:ascii="Century" w:hAnsi="Century" w:cs="Arial"/>
          <w:sz w:val="28"/>
          <w:szCs w:val="28"/>
          <w:lang w:val="ru-RU" w:eastAsia="ru-RU"/>
        </w:rPr>
        <w:t>комунального</w:t>
      </w:r>
      <w:proofErr w:type="spellEnd"/>
      <w:r w:rsidR="001F0AEA" w:rsidRPr="005B1499">
        <w:rPr>
          <w:rFonts w:ascii="Century" w:hAnsi="Century" w:cs="Arial"/>
          <w:sz w:val="28"/>
          <w:szCs w:val="28"/>
          <w:lang w:val="ru-RU" w:eastAsia="ru-RU"/>
        </w:rPr>
        <w:t xml:space="preserve"> майна і </w:t>
      </w:r>
      <w:proofErr w:type="spellStart"/>
      <w:r w:rsidR="001F0AEA" w:rsidRPr="005B1499">
        <w:rPr>
          <w:rFonts w:ascii="Century" w:hAnsi="Century" w:cs="Arial"/>
          <w:sz w:val="28"/>
          <w:szCs w:val="28"/>
          <w:lang w:val="ru-RU" w:eastAsia="ru-RU"/>
        </w:rPr>
        <w:t>приватизації</w:t>
      </w:r>
      <w:proofErr w:type="spellEnd"/>
      <w:r w:rsidR="001F0AEA" w:rsidRPr="005B1499">
        <w:rPr>
          <w:rFonts w:ascii="Century" w:hAnsi="Century" w:cs="Arial"/>
          <w:sz w:val="28"/>
          <w:szCs w:val="28"/>
          <w:lang w:val="ru-RU" w:eastAsia="ru-RU"/>
        </w:rPr>
        <w:t>.</w:t>
      </w:r>
    </w:p>
    <w:p w14:paraId="3B7E5945" w14:textId="77777777" w:rsidR="00353C5A" w:rsidRPr="005B1499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9338574" w14:textId="77777777" w:rsidR="00353C5A" w:rsidRPr="005B1499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4893A7BB" w14:textId="77777777" w:rsidR="00D751D9" w:rsidRPr="005B1499" w:rsidRDefault="00BD0977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5B1499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5B1499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5B1499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5B1499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5B1499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5B1499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14:paraId="177FECE5" w14:textId="77777777" w:rsidR="00B17B00" w:rsidRPr="005B1499" w:rsidRDefault="00B17B00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21AFBB59" w14:textId="77777777" w:rsidR="00B17B00" w:rsidRPr="005B1499" w:rsidRDefault="00B17B00" w:rsidP="00B17B00">
      <w:pPr>
        <w:shd w:val="clear" w:color="auto" w:fill="FBFBFB"/>
        <w:suppressAutoHyphens w:val="0"/>
        <w:jc w:val="right"/>
        <w:rPr>
          <w:rFonts w:ascii="Century" w:hAnsi="Century" w:cs="Arial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Додаток 1</w:t>
      </w:r>
    </w:p>
    <w:p w14:paraId="6DB31AF9" w14:textId="77777777" w:rsidR="00B17B00" w:rsidRPr="005B1499" w:rsidRDefault="00B17B00" w:rsidP="00B17B00">
      <w:pPr>
        <w:shd w:val="clear" w:color="auto" w:fill="FBFBFB"/>
        <w:suppressAutoHyphens w:val="0"/>
        <w:jc w:val="right"/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до рішення сесії №___</w:t>
      </w:r>
    </w:p>
    <w:p w14:paraId="0B1EB3E7" w14:textId="77777777" w:rsidR="00B17B00" w:rsidRPr="005B1499" w:rsidRDefault="00B17B00" w:rsidP="00B17B00">
      <w:pPr>
        <w:shd w:val="clear" w:color="auto" w:fill="FBFBFB"/>
        <w:suppressAutoHyphens w:val="0"/>
        <w:jc w:val="right"/>
        <w:rPr>
          <w:rFonts w:ascii="Century" w:hAnsi="Century" w:cs="Arial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від _______________</w:t>
      </w:r>
    </w:p>
    <w:p w14:paraId="33E858B2" w14:textId="77777777" w:rsidR="00B17B00" w:rsidRPr="005B1499" w:rsidRDefault="00B17B00" w:rsidP="00B17B00">
      <w:pPr>
        <w:shd w:val="clear" w:color="auto" w:fill="FBFBFB"/>
        <w:suppressAutoHyphens w:val="0"/>
        <w:rPr>
          <w:rFonts w:ascii="Century" w:hAnsi="Century" w:cs="Arial"/>
          <w:color w:val="000000"/>
          <w:sz w:val="28"/>
          <w:szCs w:val="28"/>
          <w:lang w:eastAsia="uk-UA"/>
        </w:rPr>
      </w:pPr>
      <w:r w:rsidRPr="005B1499">
        <w:rPr>
          <w:rFonts w:ascii="Century" w:hAnsi="Century" w:cs="Arial"/>
          <w:color w:val="000000"/>
          <w:sz w:val="28"/>
          <w:szCs w:val="28"/>
          <w:lang w:eastAsia="uk-UA"/>
        </w:rPr>
        <w:t> </w:t>
      </w:r>
    </w:p>
    <w:p w14:paraId="739F6BD8" w14:textId="77777777" w:rsidR="00B17B00" w:rsidRPr="005B1499" w:rsidRDefault="00B17B00" w:rsidP="00B17B00">
      <w:pPr>
        <w:shd w:val="clear" w:color="auto" w:fill="FBFBFB"/>
        <w:suppressAutoHyphens w:val="0"/>
        <w:jc w:val="right"/>
        <w:rPr>
          <w:rFonts w:ascii="Century" w:hAnsi="Century" w:cs="Arial"/>
          <w:color w:val="000000"/>
          <w:sz w:val="28"/>
          <w:szCs w:val="28"/>
          <w:lang w:eastAsia="uk-UA"/>
        </w:rPr>
      </w:pPr>
      <w:r w:rsidRPr="005B1499">
        <w:rPr>
          <w:rFonts w:ascii="Century" w:hAnsi="Century" w:cs="Arial"/>
          <w:color w:val="000000"/>
          <w:sz w:val="28"/>
          <w:szCs w:val="28"/>
          <w:lang w:eastAsia="uk-UA"/>
        </w:rPr>
        <w:t> </w:t>
      </w:r>
    </w:p>
    <w:tbl>
      <w:tblPr>
        <w:tblpPr w:leftFromText="180" w:rightFromText="180" w:topFromText="300" w:bottomFromText="300" w:vertAnchor="text" w:horzAnchor="margin" w:tblpY="1066"/>
        <w:tblW w:w="94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3927"/>
        <w:gridCol w:w="3402"/>
        <w:gridCol w:w="1701"/>
      </w:tblGrid>
      <w:tr w:rsidR="00B17B00" w:rsidRPr="005B1499" w14:paraId="65189C0C" w14:textId="77777777" w:rsidTr="00B17B00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92CBD" w14:textId="77777777" w:rsidR="00B17B00" w:rsidRPr="005B1499" w:rsidRDefault="00B17B00" w:rsidP="00B17B00">
            <w:pPr>
              <w:suppressAutoHyphens w:val="0"/>
              <w:jc w:val="center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№ з/п</w:t>
            </w:r>
          </w:p>
        </w:tc>
        <w:tc>
          <w:tcPr>
            <w:tcW w:w="3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361E76" w14:textId="77777777" w:rsidR="00B17B00" w:rsidRPr="005B1499" w:rsidRDefault="00B17B00" w:rsidP="00B17B00">
            <w:pPr>
              <w:suppressAutoHyphens w:val="0"/>
              <w:jc w:val="center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Балансоутримувач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3B5980" w14:textId="77777777" w:rsidR="00B17B00" w:rsidRPr="005B1499" w:rsidRDefault="00B17B00" w:rsidP="00B17B00">
            <w:pPr>
              <w:suppressAutoHyphens w:val="0"/>
              <w:jc w:val="center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Адреса об’єкта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56C07" w14:textId="77777777" w:rsidR="00B17B00" w:rsidRPr="005B1499" w:rsidRDefault="00B17B00" w:rsidP="00B17B00">
            <w:pPr>
              <w:suppressAutoHyphens w:val="0"/>
              <w:jc w:val="center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Площа, </w:t>
            </w:r>
            <w:proofErr w:type="spellStart"/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кв.м</w:t>
            </w:r>
            <w:proofErr w:type="spellEnd"/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</w:p>
          <w:p w14:paraId="5D6E21EE" w14:textId="77777777" w:rsidR="00B17B00" w:rsidRPr="005B1499" w:rsidRDefault="00B17B00" w:rsidP="00B17B00">
            <w:pPr>
              <w:suppressAutoHyphens w:val="0"/>
              <w:jc w:val="center"/>
              <w:rPr>
                <w:rFonts w:ascii="Century" w:hAnsi="Century"/>
                <w:sz w:val="28"/>
                <w:szCs w:val="28"/>
                <w:lang w:eastAsia="uk-UA"/>
              </w:rPr>
            </w:pPr>
          </w:p>
        </w:tc>
      </w:tr>
      <w:tr w:rsidR="00B17B00" w:rsidRPr="005B1499" w14:paraId="367E56AC" w14:textId="77777777" w:rsidTr="00B17B00">
        <w:trPr>
          <w:trHeight w:val="1671"/>
        </w:trPr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76A79" w14:textId="77777777" w:rsidR="00B17B00" w:rsidRPr="005B1499" w:rsidRDefault="00B17B00" w:rsidP="00B17B00">
            <w:pPr>
              <w:suppressAutoHyphens w:val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1.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C964D" w14:textId="77777777" w:rsidR="00B17B00" w:rsidRPr="005B1499" w:rsidRDefault="00B17B00" w:rsidP="00B17B00">
            <w:pPr>
              <w:suppressAutoHyphens w:val="0"/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5B1499">
              <w:rPr>
                <w:rFonts w:ascii="Century" w:eastAsia="Calibri" w:hAnsi="Century"/>
                <w:color w:val="000000"/>
                <w:sz w:val="28"/>
                <w:szCs w:val="28"/>
                <w:lang w:eastAsia="en-US"/>
              </w:rPr>
              <w:t>Комунальна установа «Центр «Спорт для всіх»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EC2A4" w14:textId="77777777" w:rsidR="00B17B00" w:rsidRPr="005B1499" w:rsidRDefault="00B17B00" w:rsidP="00B17B00">
            <w:pPr>
              <w:suppressAutoHyphens w:val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м. Городок, вул. Паркова, 7 (будівля кінотеатру)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DF009" w14:textId="77777777" w:rsidR="00B17B00" w:rsidRPr="005B1499" w:rsidRDefault="00B17B00" w:rsidP="00B17B00">
            <w:pPr>
              <w:suppressAutoHyphens w:val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sz w:val="28"/>
                <w:szCs w:val="28"/>
                <w:lang w:eastAsia="uk-UA"/>
              </w:rPr>
              <w:t> 10,1</w:t>
            </w:r>
          </w:p>
        </w:tc>
      </w:tr>
      <w:tr w:rsidR="00B17B00" w:rsidRPr="005B1499" w14:paraId="2CC8E7CE" w14:textId="77777777" w:rsidTr="00B17B00">
        <w:trPr>
          <w:trHeight w:val="713"/>
        </w:trPr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FD050" w14:textId="77777777" w:rsidR="00B17B00" w:rsidRPr="005B1499" w:rsidRDefault="00B17B00" w:rsidP="00B17B00">
            <w:pPr>
              <w:suppressAutoHyphens w:val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2.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776001" w14:textId="77777777" w:rsidR="00B17B00" w:rsidRPr="005B1499" w:rsidRDefault="00B17B00" w:rsidP="00B17B00">
            <w:pPr>
              <w:suppressAutoHyphens w:val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Гуманітарне управління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B097E" w14:textId="77777777" w:rsidR="00B17B00" w:rsidRPr="005B1499" w:rsidRDefault="00B17B00" w:rsidP="00B17B00">
            <w:pPr>
              <w:suppressAutoHyphens w:val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с. </w:t>
            </w:r>
            <w:proofErr w:type="spellStart"/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Родатичі</w:t>
            </w:r>
            <w:proofErr w:type="spellEnd"/>
          </w:p>
          <w:p w14:paraId="3C97D54E" w14:textId="77777777" w:rsidR="00B17B00" w:rsidRPr="005B1499" w:rsidRDefault="00B17B00" w:rsidP="00B17B00">
            <w:pPr>
              <w:suppressAutoHyphens w:val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вул. Шевченка, 60 (будівля народного дому)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DEE376" w14:textId="77777777" w:rsidR="00B17B00" w:rsidRPr="005B1499" w:rsidRDefault="00B17B00" w:rsidP="00B17B00">
            <w:pPr>
              <w:suppressAutoHyphens w:val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23,5</w:t>
            </w:r>
          </w:p>
        </w:tc>
      </w:tr>
      <w:tr w:rsidR="00B17B00" w:rsidRPr="005B1499" w14:paraId="79D23C6A" w14:textId="77777777" w:rsidTr="00B17B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19DAF" w14:textId="77777777" w:rsidR="00B17B00" w:rsidRPr="005B1499" w:rsidRDefault="00B17B00" w:rsidP="00B17B00">
            <w:pPr>
              <w:suppressAutoHyphens w:val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3.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AFFDD" w14:textId="77777777" w:rsidR="00B17B00" w:rsidRPr="005B1499" w:rsidRDefault="00B17B00" w:rsidP="00B17B00">
            <w:pPr>
              <w:suppressAutoHyphens w:val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КНП "Городоцький районний центр первинної медико-санітарної допомоги" Городоцької міської ради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6B174" w14:textId="77777777" w:rsidR="00B17B00" w:rsidRPr="005B1499" w:rsidRDefault="00B17B00" w:rsidP="00B17B00">
            <w:pPr>
              <w:suppressAutoHyphens w:val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С. Добряни, вул. Зелена, 6 (будівля амбулаторії)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285C3" w14:textId="77777777" w:rsidR="00B17B00" w:rsidRPr="005B1499" w:rsidRDefault="00B17B00" w:rsidP="00B17B00">
            <w:pPr>
              <w:suppressAutoHyphens w:val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B1499">
              <w:rPr>
                <w:rFonts w:ascii="Century" w:hAnsi="Century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17,9</w:t>
            </w:r>
          </w:p>
        </w:tc>
      </w:tr>
    </w:tbl>
    <w:p w14:paraId="11649FA7" w14:textId="77777777" w:rsidR="00B17B00" w:rsidRPr="005B1499" w:rsidRDefault="00B17B00" w:rsidP="00B17B00">
      <w:pPr>
        <w:shd w:val="clear" w:color="auto" w:fill="FBFBFB"/>
        <w:suppressAutoHyphens w:val="0"/>
        <w:jc w:val="center"/>
        <w:rPr>
          <w:rFonts w:ascii="Century" w:hAnsi="Century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5B1499">
        <w:rPr>
          <w:rFonts w:ascii="Century" w:hAnsi="Century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Майно, яке підлягає включенню в Перелік першого типу об'єктів оренди, які підлягають передачі в оренду на аукціоні </w:t>
      </w:r>
    </w:p>
    <w:p w14:paraId="5C4D87EF" w14:textId="77777777" w:rsidR="00B17B00" w:rsidRPr="005B1499" w:rsidRDefault="00B17B00" w:rsidP="00B17B00">
      <w:pPr>
        <w:shd w:val="clear" w:color="auto" w:fill="FBFBFB"/>
        <w:suppressAutoHyphens w:val="0"/>
        <w:jc w:val="center"/>
        <w:rPr>
          <w:rFonts w:ascii="Century" w:hAnsi="Century"/>
          <w:color w:val="000000"/>
          <w:bdr w:val="none" w:sz="0" w:space="0" w:color="auto" w:frame="1"/>
          <w:shd w:val="clear" w:color="auto" w:fill="FFFFFF"/>
          <w:lang w:eastAsia="uk-UA"/>
        </w:rPr>
      </w:pPr>
    </w:p>
    <w:p w14:paraId="2564B37E" w14:textId="77777777" w:rsidR="00B17B00" w:rsidRPr="005B1499" w:rsidRDefault="00B17B00" w:rsidP="00B17B00">
      <w:pPr>
        <w:shd w:val="clear" w:color="auto" w:fill="FBFBFB"/>
        <w:suppressAutoHyphens w:val="0"/>
        <w:jc w:val="center"/>
        <w:rPr>
          <w:rFonts w:ascii="Century" w:hAnsi="Century"/>
          <w:color w:val="000000"/>
          <w:bdr w:val="none" w:sz="0" w:space="0" w:color="auto" w:frame="1"/>
          <w:shd w:val="clear" w:color="auto" w:fill="FFFFFF"/>
          <w:lang w:eastAsia="uk-UA"/>
        </w:rPr>
      </w:pPr>
    </w:p>
    <w:p w14:paraId="2346B02F" w14:textId="77777777" w:rsidR="00B17B00" w:rsidRPr="005B1499" w:rsidRDefault="00B17B00" w:rsidP="00B17B00">
      <w:pPr>
        <w:shd w:val="clear" w:color="auto" w:fill="FBFBFB"/>
        <w:suppressAutoHyphens w:val="0"/>
        <w:jc w:val="center"/>
        <w:rPr>
          <w:rFonts w:ascii="Century" w:hAnsi="Century"/>
          <w:color w:val="000000"/>
          <w:bdr w:val="none" w:sz="0" w:space="0" w:color="auto" w:frame="1"/>
          <w:shd w:val="clear" w:color="auto" w:fill="FFFFFF"/>
          <w:lang w:eastAsia="uk-UA"/>
        </w:rPr>
      </w:pPr>
    </w:p>
    <w:p w14:paraId="69E1B285" w14:textId="77777777" w:rsidR="00B17B00" w:rsidRPr="005B1499" w:rsidRDefault="00B17B00" w:rsidP="00B17B00">
      <w:pPr>
        <w:shd w:val="clear" w:color="auto" w:fill="FBFBFB"/>
        <w:tabs>
          <w:tab w:val="left" w:pos="825"/>
          <w:tab w:val="left" w:pos="6900"/>
        </w:tabs>
        <w:suppressAutoHyphens w:val="0"/>
        <w:rPr>
          <w:rFonts w:ascii="Century" w:hAnsi="Century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5B1499">
        <w:rPr>
          <w:rFonts w:ascii="Century" w:hAnsi="Century"/>
          <w:color w:val="000000"/>
          <w:bdr w:val="none" w:sz="0" w:space="0" w:color="auto" w:frame="1"/>
          <w:shd w:val="clear" w:color="auto" w:fill="FFFFFF"/>
          <w:lang w:eastAsia="uk-UA"/>
        </w:rPr>
        <w:tab/>
      </w:r>
      <w:r w:rsidRPr="005B1499">
        <w:rPr>
          <w:rFonts w:ascii="Century" w:hAnsi="Century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Секретар ради</w:t>
      </w:r>
      <w:r w:rsidRPr="005B1499">
        <w:rPr>
          <w:rFonts w:ascii="Century" w:hAnsi="Century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  <w:t>Микола ЛУПІЙ</w:t>
      </w:r>
    </w:p>
    <w:p w14:paraId="128A820B" w14:textId="77777777" w:rsidR="00B17B00" w:rsidRPr="005B1499" w:rsidRDefault="00B17B00" w:rsidP="00B17B00">
      <w:pPr>
        <w:shd w:val="clear" w:color="auto" w:fill="FBFBFB"/>
        <w:suppressAutoHyphens w:val="0"/>
        <w:jc w:val="center"/>
        <w:rPr>
          <w:rFonts w:ascii="Century" w:hAnsi="Century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14:paraId="66AB9EC9" w14:textId="77777777" w:rsidR="00B17B00" w:rsidRPr="005B1499" w:rsidRDefault="00B17B00" w:rsidP="00B17B00">
      <w:pPr>
        <w:shd w:val="clear" w:color="auto" w:fill="FBFBFB"/>
        <w:suppressAutoHyphens w:val="0"/>
        <w:jc w:val="center"/>
        <w:rPr>
          <w:rFonts w:ascii="Century" w:hAnsi="Century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14:paraId="60F76719" w14:textId="77777777" w:rsidR="00B17B00" w:rsidRPr="005B1499" w:rsidRDefault="00B17B00" w:rsidP="00B17B00">
      <w:pPr>
        <w:shd w:val="clear" w:color="auto" w:fill="FBFBFB"/>
        <w:suppressAutoHyphens w:val="0"/>
        <w:jc w:val="center"/>
        <w:rPr>
          <w:rFonts w:ascii="Century" w:hAnsi="Century"/>
          <w:color w:val="000000"/>
          <w:bdr w:val="none" w:sz="0" w:space="0" w:color="auto" w:frame="1"/>
          <w:shd w:val="clear" w:color="auto" w:fill="FFFFFF"/>
          <w:lang w:eastAsia="uk-UA"/>
        </w:rPr>
      </w:pPr>
    </w:p>
    <w:p w14:paraId="0E3B215F" w14:textId="77777777" w:rsidR="00B17B00" w:rsidRPr="005B1499" w:rsidRDefault="00B17B00" w:rsidP="00B17B00">
      <w:pPr>
        <w:shd w:val="clear" w:color="auto" w:fill="FBFBFB"/>
        <w:suppressAutoHyphens w:val="0"/>
        <w:jc w:val="center"/>
        <w:rPr>
          <w:rFonts w:ascii="Century" w:hAnsi="Century"/>
          <w:color w:val="000000"/>
          <w:bdr w:val="none" w:sz="0" w:space="0" w:color="auto" w:frame="1"/>
          <w:shd w:val="clear" w:color="auto" w:fill="FFFFFF"/>
          <w:lang w:eastAsia="uk-UA"/>
        </w:rPr>
      </w:pPr>
    </w:p>
    <w:p w14:paraId="0D7BF396" w14:textId="77777777" w:rsidR="00B17B00" w:rsidRPr="005B1499" w:rsidRDefault="00B17B00" w:rsidP="00B17B00">
      <w:pPr>
        <w:shd w:val="clear" w:color="auto" w:fill="FBFBFB"/>
        <w:suppressAutoHyphens w:val="0"/>
        <w:jc w:val="center"/>
        <w:rPr>
          <w:rFonts w:ascii="Century" w:hAnsi="Century"/>
          <w:color w:val="000000"/>
          <w:bdr w:val="none" w:sz="0" w:space="0" w:color="auto" w:frame="1"/>
          <w:shd w:val="clear" w:color="auto" w:fill="FFFFFF"/>
          <w:lang w:eastAsia="uk-UA"/>
        </w:rPr>
      </w:pPr>
    </w:p>
    <w:p w14:paraId="673C6C33" w14:textId="77777777" w:rsidR="00B17B00" w:rsidRPr="005B1499" w:rsidRDefault="00B17B00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140FCEE6" w14:textId="77777777" w:rsidR="00B17B00" w:rsidRPr="005B1499" w:rsidRDefault="00B17B00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D811663" w14:textId="77777777" w:rsidR="00B17B00" w:rsidRPr="005B1499" w:rsidRDefault="00B17B00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1C449CB9" w14:textId="77777777" w:rsidR="00B17B00" w:rsidRPr="005B1499" w:rsidRDefault="00B17B00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04202266" w14:textId="77777777" w:rsidR="00B17B00" w:rsidRPr="005B1499" w:rsidRDefault="00B17B00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5FD445BF" w14:textId="77777777" w:rsidR="00B17B00" w:rsidRPr="005B1499" w:rsidRDefault="00B17B00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6D848E0B" w14:textId="77777777" w:rsidR="00B17B00" w:rsidRPr="005B1499" w:rsidRDefault="00B17B00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114A3E26" w14:textId="77777777" w:rsidR="00B17B00" w:rsidRPr="005B1499" w:rsidRDefault="00B17B00" w:rsidP="00B17B00">
      <w:pPr>
        <w:shd w:val="clear" w:color="auto" w:fill="FBFBFB"/>
        <w:suppressAutoHyphens w:val="0"/>
        <w:jc w:val="right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lastRenderedPageBreak/>
        <w:t>Додаток 2</w:t>
      </w:r>
    </w:p>
    <w:p w14:paraId="683EFEE9" w14:textId="77777777" w:rsidR="00B17B00" w:rsidRPr="005B1499" w:rsidRDefault="00B17B00" w:rsidP="00B17B00">
      <w:pPr>
        <w:shd w:val="clear" w:color="auto" w:fill="FBFBFB"/>
        <w:suppressAutoHyphens w:val="0"/>
        <w:jc w:val="right"/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до рішення сесії №___</w:t>
      </w:r>
    </w:p>
    <w:p w14:paraId="53C618F2" w14:textId="77777777" w:rsidR="00B17B00" w:rsidRPr="005B1499" w:rsidRDefault="00B17B00" w:rsidP="00B17B00">
      <w:pPr>
        <w:shd w:val="clear" w:color="auto" w:fill="FBFBFB"/>
        <w:suppressAutoHyphens w:val="0"/>
        <w:jc w:val="right"/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від _______________</w:t>
      </w:r>
    </w:p>
    <w:p w14:paraId="71B7CFC2" w14:textId="77777777" w:rsidR="00B17B00" w:rsidRPr="005B1499" w:rsidRDefault="00B17B00" w:rsidP="00B17B00">
      <w:pPr>
        <w:shd w:val="clear" w:color="auto" w:fill="FBFBFB"/>
        <w:suppressAutoHyphens w:val="0"/>
        <w:jc w:val="both"/>
        <w:rPr>
          <w:rFonts w:ascii="Century" w:hAnsi="Century"/>
          <w:color w:val="000000"/>
          <w:sz w:val="28"/>
          <w:szCs w:val="28"/>
          <w:lang w:eastAsia="uk-UA"/>
        </w:rPr>
      </w:pPr>
    </w:p>
    <w:p w14:paraId="33AA2922" w14:textId="77777777" w:rsidR="00B17B00" w:rsidRPr="005B1499" w:rsidRDefault="00B17B00" w:rsidP="00B17B00">
      <w:pPr>
        <w:shd w:val="clear" w:color="auto" w:fill="FBFBFB"/>
        <w:suppressAutoHyphens w:val="0"/>
        <w:jc w:val="center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Умови оренди приміщення №46 згідно технічного </w:t>
      </w:r>
      <w:proofErr w:type="spellStart"/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пасторта</w:t>
      </w:r>
      <w:proofErr w:type="spellEnd"/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, що розташоване за </w:t>
      </w:r>
      <w:proofErr w:type="spellStart"/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адресою</w:t>
      </w:r>
      <w:proofErr w:type="spellEnd"/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: м. Городок, вул. Паркова, 7</w:t>
      </w:r>
    </w:p>
    <w:p w14:paraId="21F8C74F" w14:textId="77777777" w:rsidR="00B17B00" w:rsidRPr="005B1499" w:rsidRDefault="00B17B00" w:rsidP="00B17B00">
      <w:pPr>
        <w:shd w:val="clear" w:color="auto" w:fill="FBFBFB"/>
        <w:suppressAutoHyphens w:val="0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lang w:eastAsia="uk-UA"/>
        </w:rPr>
        <w:t> </w:t>
      </w:r>
    </w:p>
    <w:p w14:paraId="6002DFE3" w14:textId="77777777" w:rsidR="00B17B00" w:rsidRPr="005B1499" w:rsidRDefault="00B17B00" w:rsidP="00B17B00">
      <w:pPr>
        <w:numPr>
          <w:ilvl w:val="0"/>
          <w:numId w:val="15"/>
        </w:numPr>
        <w:shd w:val="clear" w:color="auto" w:fill="FBFBFB"/>
        <w:suppressAutoHyphens w:val="0"/>
        <w:spacing w:after="200" w:line="276" w:lineRule="auto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Повне найменування та адреса орендодавця: </w:t>
      </w:r>
    </w:p>
    <w:p w14:paraId="6953FE86" w14:textId="77777777" w:rsidR="00B17B00" w:rsidRPr="005B1499" w:rsidRDefault="00B17B00" w:rsidP="00B17B00">
      <w:pPr>
        <w:shd w:val="clear" w:color="auto" w:fill="FBFBFB"/>
        <w:suppressAutoHyphens w:val="0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5B14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56584C92" w14:textId="77777777" w:rsidR="00B17B00" w:rsidRPr="005B1499" w:rsidRDefault="00B17B00" w:rsidP="00B17B00">
      <w:pPr>
        <w:shd w:val="clear" w:color="auto" w:fill="FBFBFB"/>
        <w:suppressAutoHyphens w:val="0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2.  Повне найменування та адреса балансоутримувача: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</w:p>
    <w:p w14:paraId="147E5A7A" w14:textId="77777777" w:rsidR="00B17B00" w:rsidRPr="005B1499" w:rsidRDefault="00B17B00" w:rsidP="00B17B00">
      <w:pPr>
        <w:shd w:val="clear" w:color="auto" w:fill="FBFBFB"/>
        <w:suppressAutoHyphens w:val="0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lang w:eastAsia="uk-UA"/>
        </w:rPr>
        <w:t>Комунальна установа «Центр «Спорт для всіх», ЄДРПОУ37342916, адреса: 81500, Львівська область, м. Городок, вул.. Паркова, 7.</w:t>
      </w:r>
    </w:p>
    <w:p w14:paraId="4E61C134" w14:textId="77777777" w:rsidR="00B17B00" w:rsidRPr="005B1499" w:rsidRDefault="00B17B00" w:rsidP="00B17B00">
      <w:pPr>
        <w:shd w:val="clear" w:color="auto" w:fill="FBFBFB"/>
        <w:tabs>
          <w:tab w:val="left" w:pos="709"/>
        </w:tabs>
        <w:suppressAutoHyphens w:val="0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color w:val="000000"/>
          <w:sz w:val="28"/>
          <w:szCs w:val="28"/>
          <w:lang w:eastAsia="uk-UA"/>
        </w:rPr>
        <w:t>3.</w:t>
      </w:r>
      <w:r w:rsidRPr="005B1499">
        <w:rPr>
          <w:rFonts w:ascii="Century" w:hAnsi="Century"/>
          <w:color w:val="000000"/>
          <w:sz w:val="28"/>
          <w:szCs w:val="28"/>
          <w:lang w:eastAsia="uk-UA"/>
        </w:rPr>
        <w:t xml:space="preserve">  </w:t>
      </w: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Інформація про об’єкт оренди:</w:t>
      </w:r>
    </w:p>
    <w:p w14:paraId="173DBB4A" w14:textId="77777777" w:rsidR="00B17B00" w:rsidRPr="005B1499" w:rsidRDefault="00B17B00" w:rsidP="00B17B00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Переліку: 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Перелік Першого типу.</w:t>
      </w:r>
    </w:p>
    <w:p w14:paraId="3646BFBA" w14:textId="77777777" w:rsidR="00B17B00" w:rsidRPr="005B1499" w:rsidRDefault="00B17B00" w:rsidP="00B17B00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Залишкова балансова вартість та первісна балансова вартість об’єкта: </w:t>
      </w:r>
      <w:proofErr w:type="spellStart"/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зазначатимуться</w:t>
      </w:r>
      <w:proofErr w:type="spellEnd"/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в оголошенні про передачу майна в оренду на аукціоні в ЕТС.</w:t>
      </w:r>
    </w:p>
    <w:p w14:paraId="5336251A" w14:textId="77777777" w:rsidR="00B17B00" w:rsidRPr="005B1499" w:rsidRDefault="00B17B00" w:rsidP="00B17B00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об’єкта: 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нерухоме майно (приміщення № </w:t>
      </w:r>
      <w:r w:rsidRPr="005B1499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46 згідно технічного паспорта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14:paraId="5F3A2AD0" w14:textId="77777777" w:rsidR="00B17B00" w:rsidRPr="005B1499" w:rsidRDefault="00B17B00" w:rsidP="00B17B00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пропонований строк оренди: 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п’ять  років.</w:t>
      </w:r>
    </w:p>
    <w:p w14:paraId="55895BA2" w14:textId="77777777" w:rsidR="00B17B00" w:rsidRPr="005B1499" w:rsidRDefault="00B17B00" w:rsidP="00B17B00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рішення відсутні.</w:t>
      </w:r>
    </w:p>
    <w:p w14:paraId="118D292D" w14:textId="77777777" w:rsidR="00B17B00" w:rsidRPr="005B1499" w:rsidRDefault="00B17B00" w:rsidP="00B17B00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фотографічне зображення майна (відеоматеріали за наявності): 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будуть завантажені в оголошенні про передачу майна в оренду на аукціоні в ЕТС.</w:t>
      </w:r>
    </w:p>
    <w:p w14:paraId="6F715639" w14:textId="77777777" w:rsidR="00B17B00" w:rsidRPr="005B1499" w:rsidRDefault="00B17B00" w:rsidP="00B17B00">
      <w:pPr>
        <w:shd w:val="clear" w:color="auto" w:fill="FBFBFB"/>
        <w:suppressAutoHyphens w:val="0"/>
        <w:ind w:left="426"/>
        <w:contextualSpacing/>
        <w:jc w:val="both"/>
        <w:rPr>
          <w:rFonts w:ascii="Century" w:hAnsi="Century"/>
          <w:i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місцезнаходження об’єкта: </w:t>
      </w:r>
      <w:r w:rsidRPr="005B1499">
        <w:rPr>
          <w:rFonts w:ascii="Century" w:hAnsi="Century"/>
          <w:i/>
          <w:color w:val="000000"/>
          <w:sz w:val="28"/>
          <w:szCs w:val="28"/>
          <w:lang w:eastAsia="uk-UA"/>
        </w:rPr>
        <w:t>Львівська область, м. Городок, вул.. Паркова, 7.</w:t>
      </w:r>
    </w:p>
    <w:p w14:paraId="6A05AF5B" w14:textId="77777777" w:rsidR="00B17B00" w:rsidRPr="005B1499" w:rsidRDefault="00B17B00" w:rsidP="00B17B00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загальна і корисна площа об’єкта:  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10,1 м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vertAlign w:val="superscript"/>
          <w:lang w:eastAsia="uk-UA"/>
        </w:rPr>
        <w:t>2</w:t>
      </w:r>
      <w:r w:rsidRPr="005B1499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77253090" w14:textId="77777777" w:rsidR="00B17B00" w:rsidRPr="005B1499" w:rsidRDefault="00B17B00" w:rsidP="00B17B00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характеристика об’єкта оренди: </w:t>
      </w:r>
      <w:r w:rsidRPr="005B1499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приміщення знаходиться на 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другому поверсі.</w:t>
      </w:r>
    </w:p>
    <w:p w14:paraId="68C503D7" w14:textId="77777777" w:rsidR="00B17B00" w:rsidRPr="005B1499" w:rsidRDefault="00B17B00" w:rsidP="00B17B00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технічний стан об’єкта, інформація про потужність електромережі і забезпечення об’єкта комунікаціями: 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забезпечено електропостачанням та водопостачанням</w:t>
      </w:r>
    </w:p>
    <w:p w14:paraId="69312EF0" w14:textId="77777777" w:rsidR="00B17B00" w:rsidRPr="005B1499" w:rsidRDefault="00B17B00" w:rsidP="00B17B00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4. Проект договору оренди: 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використовується Примірний договір оренди, що затверджений постановою КМУ.</w:t>
      </w:r>
    </w:p>
    <w:p w14:paraId="1EE2933E" w14:textId="77777777" w:rsidR="00B17B00" w:rsidRPr="005B1499" w:rsidRDefault="00B17B00" w:rsidP="00B17B00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5. Умови оренди майна та додаткові умови оренди майна (в разі наявності):</w:t>
      </w:r>
    </w:p>
    <w:p w14:paraId="75377422" w14:textId="77777777" w:rsidR="00B17B00" w:rsidRPr="005B1499" w:rsidRDefault="00B17B00" w:rsidP="00B17B00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стартова орендна плата для всіх видів аукціонів: 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1 відсоток вартості об’єкта оренди, визначеної відповідно до статті 8 Закону.</w:t>
      </w:r>
    </w:p>
    <w:p w14:paraId="6B6F288C" w14:textId="77777777" w:rsidR="00B17B00" w:rsidRPr="005B1499" w:rsidRDefault="00B17B00" w:rsidP="00B17B00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строк оренди: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 п’ять років.</w:t>
      </w:r>
    </w:p>
    <w:p w14:paraId="227367CA" w14:textId="77777777" w:rsidR="00B17B00" w:rsidRPr="005B1499" w:rsidRDefault="00B17B00" w:rsidP="00B17B00">
      <w:pPr>
        <w:shd w:val="clear" w:color="auto" w:fill="FBFBFB"/>
        <w:suppressAutoHyphens w:val="0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- наявність рішення уповноваженого органу про затвердження додаткових умов оренди майна: 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рішення відсутнє.</w:t>
      </w:r>
    </w:p>
    <w:p w14:paraId="40617DA2" w14:textId="77777777" w:rsidR="00B17B00" w:rsidRPr="005B1499" w:rsidRDefault="00B17B00" w:rsidP="00B17B00">
      <w:pPr>
        <w:shd w:val="clear" w:color="auto" w:fill="FBFBFB"/>
        <w:suppressAutoHyphens w:val="0"/>
        <w:ind w:left="426"/>
        <w:jc w:val="both"/>
        <w:rPr>
          <w:rFonts w:ascii="Century" w:hAnsi="Century"/>
          <w:b/>
          <w:color w:val="000000"/>
          <w:sz w:val="28"/>
          <w:szCs w:val="28"/>
          <w:u w:val="single"/>
          <w:lang w:eastAsia="uk-UA"/>
        </w:rPr>
      </w:pPr>
      <w:r w:rsidRPr="005B1499">
        <w:rPr>
          <w:rFonts w:ascii="Century" w:hAnsi="Century"/>
          <w:b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6. Спрямування орендної плати: </w:t>
      </w:r>
      <w:r w:rsidRPr="005B1499">
        <w:rPr>
          <w:rFonts w:ascii="Century" w:eastAsia="Calibri" w:hAnsi="Century"/>
          <w:i/>
          <w:color w:val="000000"/>
          <w:sz w:val="28"/>
          <w:szCs w:val="28"/>
          <w:lang w:eastAsia="en-US"/>
        </w:rPr>
        <w:t>100 відсотків суми орендної плати до місцевого бюджету на рахунок орендодавця</w:t>
      </w:r>
    </w:p>
    <w:p w14:paraId="771D941A" w14:textId="77777777" w:rsidR="00B17B00" w:rsidRPr="005B1499" w:rsidRDefault="00B17B00" w:rsidP="00B17B00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7. Орендар повинен відповідати вимогам статті 4 Закону.</w:t>
      </w:r>
    </w:p>
    <w:p w14:paraId="44C7AAFF" w14:textId="77777777" w:rsidR="00B17B00" w:rsidRPr="005B1499" w:rsidRDefault="00B17B00" w:rsidP="00B17B00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9. Городоцька міська рада </w:t>
      </w:r>
      <w:r w:rsidRPr="005B1499">
        <w:rPr>
          <w:rFonts w:ascii="Century" w:hAnsi="Century"/>
          <w:b/>
          <w:bCs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не надає згоди</w:t>
      </w: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 на передачу майна в суборенду.</w:t>
      </w:r>
    </w:p>
    <w:p w14:paraId="3AF7D4B9" w14:textId="77777777" w:rsidR="00B17B00" w:rsidRPr="005B1499" w:rsidRDefault="00B17B00" w:rsidP="00B17B00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10.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50A8A01D" w14:textId="77777777" w:rsidR="00B17B00" w:rsidRPr="005B1499" w:rsidRDefault="00B17B00" w:rsidP="00B17B00">
      <w:pPr>
        <w:shd w:val="clear" w:color="auto" w:fill="FBFBFB"/>
        <w:suppressAutoHyphens w:val="0"/>
        <w:ind w:left="426" w:right="1"/>
        <w:contextualSpacing/>
        <w:jc w:val="both"/>
        <w:rPr>
          <w:rFonts w:ascii="Century" w:eastAsia="Calibri" w:hAnsi="Century"/>
          <w:color w:val="000000"/>
          <w:sz w:val="28"/>
          <w:szCs w:val="28"/>
          <w:lang w:eastAsia="en-US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Тетяна Попко, головний спеціаліст відділу економічного розвитку, інвестицій та </w:t>
      </w:r>
      <w:r w:rsidR="00472D61"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МТД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тел</w:t>
      </w:r>
      <w:proofErr w:type="spellEnd"/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.: +380323130195,  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val="en-US" w:eastAsia="uk-UA"/>
        </w:rPr>
        <w:t>e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val="en-US" w:eastAsia="uk-UA"/>
        </w:rPr>
        <w:t>mail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9" w:history="1"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en-US" w:eastAsia="en-US"/>
          </w:rPr>
          <w:t>gorodok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ru-RU" w:eastAsia="en-US"/>
          </w:rPr>
          <w:t>_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en-US" w:eastAsia="en-US"/>
          </w:rPr>
          <w:t>mr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ru-RU" w:eastAsia="en-US"/>
          </w:rPr>
          <w:t>_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en-US" w:eastAsia="en-US"/>
          </w:rPr>
          <w:t>lv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ru-RU" w:eastAsia="en-US"/>
          </w:rPr>
          <w:t>@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en-US" w:eastAsia="en-US"/>
          </w:rPr>
          <w:t>ukr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ru-RU" w:eastAsia="en-US"/>
          </w:rPr>
          <w:t>.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en-US" w:eastAsia="en-US"/>
          </w:rPr>
          <w:t>net</w:t>
        </w:r>
      </w:hyperlink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5B14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5B1499">
        <w:rPr>
          <w:rFonts w:ascii="Century" w:eastAsia="Calibri" w:hAnsi="Century"/>
          <w:color w:val="000000"/>
          <w:sz w:val="28"/>
          <w:szCs w:val="28"/>
          <w:lang w:eastAsia="en-US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70134961" w14:textId="77777777" w:rsidR="00B17B00" w:rsidRPr="005B1499" w:rsidRDefault="00B17B00" w:rsidP="00B17B00">
      <w:pPr>
        <w:shd w:val="clear" w:color="auto" w:fill="FBFBFB"/>
        <w:suppressAutoHyphens w:val="0"/>
        <w:ind w:left="426" w:right="1"/>
        <w:contextualSpacing/>
        <w:jc w:val="both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11. Інформація про аукціон, умови, на яких проводиться аукціон, інша інформація: 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визначаються в оголошенні про передачу майна в оренду на аукціоні в ЕТС.</w:t>
      </w:r>
    </w:p>
    <w:p w14:paraId="2EF30E11" w14:textId="77777777" w:rsidR="00B17B00" w:rsidRPr="005B1499" w:rsidRDefault="00B17B00" w:rsidP="00B17B00">
      <w:pPr>
        <w:shd w:val="clear" w:color="auto" w:fill="FBFBFB"/>
        <w:suppressAutoHyphens w:val="0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3D6F7785" w14:textId="77777777" w:rsidR="00B17B00" w:rsidRPr="005B1499" w:rsidRDefault="00B17B00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848FEE2" w14:textId="77777777" w:rsidR="00472D61" w:rsidRPr="005B1499" w:rsidRDefault="00472D61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23670E94" w14:textId="77777777" w:rsidR="00472D61" w:rsidRPr="005B1499" w:rsidRDefault="00472D61" w:rsidP="00472D61">
      <w:pPr>
        <w:tabs>
          <w:tab w:val="left" w:pos="5880"/>
        </w:tabs>
        <w:ind w:firstLine="708"/>
        <w:rPr>
          <w:rFonts w:ascii="Century" w:hAnsi="Century"/>
          <w:b/>
          <w:sz w:val="28"/>
          <w:szCs w:val="28"/>
          <w:lang w:eastAsia="ru-RU"/>
        </w:rPr>
      </w:pPr>
      <w:r w:rsidRPr="005B1499">
        <w:rPr>
          <w:rFonts w:ascii="Century" w:hAnsi="Century"/>
          <w:b/>
          <w:sz w:val="28"/>
          <w:szCs w:val="28"/>
          <w:lang w:eastAsia="ru-RU"/>
        </w:rPr>
        <w:t>Секретар ради</w:t>
      </w:r>
      <w:r w:rsidRPr="005B1499">
        <w:rPr>
          <w:rFonts w:ascii="Century" w:hAnsi="Century"/>
          <w:b/>
          <w:sz w:val="28"/>
          <w:szCs w:val="28"/>
          <w:lang w:eastAsia="ru-RU"/>
        </w:rPr>
        <w:tab/>
        <w:t>Микола ЛУПІЙ</w:t>
      </w:r>
    </w:p>
    <w:p w14:paraId="43A6FB96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780E8FB1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61AB7036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08FCABA6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6051C596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3C15F3DE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31396676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021C9C68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1EA8E599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507CF1AE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64507B8C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7EA093CE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71533FE4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21C709FD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6BD6E1A2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2D9B02EE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2ECC40B3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6CDADD81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23708CD6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2FD7A1AB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7E61F23C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0E96F531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504902FC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1C046181" w14:textId="77777777" w:rsidR="00B17B00" w:rsidRPr="005B1499" w:rsidRDefault="00472D61" w:rsidP="00472D61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ab/>
      </w:r>
    </w:p>
    <w:p w14:paraId="6F1D512D" w14:textId="77777777" w:rsidR="00472D61" w:rsidRPr="005B1499" w:rsidRDefault="00472D61" w:rsidP="00472D61">
      <w:pPr>
        <w:tabs>
          <w:tab w:val="left" w:pos="7965"/>
        </w:tabs>
        <w:jc w:val="right"/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>Додаток 3</w:t>
      </w:r>
    </w:p>
    <w:p w14:paraId="52C017D8" w14:textId="77777777" w:rsidR="00472D61" w:rsidRPr="005B1499" w:rsidRDefault="00472D61" w:rsidP="00472D61">
      <w:pPr>
        <w:tabs>
          <w:tab w:val="left" w:pos="7965"/>
        </w:tabs>
        <w:jc w:val="right"/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>до рішення сесії №___</w:t>
      </w:r>
    </w:p>
    <w:p w14:paraId="2E5F93E9" w14:textId="77777777" w:rsidR="00472D61" w:rsidRPr="005B1499" w:rsidRDefault="00472D61" w:rsidP="00472D61">
      <w:pPr>
        <w:tabs>
          <w:tab w:val="left" w:pos="7965"/>
        </w:tabs>
        <w:jc w:val="right"/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>від _______________</w:t>
      </w:r>
    </w:p>
    <w:p w14:paraId="23BA0E57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</w:p>
    <w:p w14:paraId="33C4D807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</w:p>
    <w:p w14:paraId="21A055C4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b/>
          <w:bCs/>
          <w:sz w:val="28"/>
          <w:szCs w:val="28"/>
          <w:lang w:eastAsia="ru-RU"/>
        </w:rPr>
        <w:t xml:space="preserve">Умови оренди приміщення №18 згідно технічного </w:t>
      </w:r>
      <w:proofErr w:type="spellStart"/>
      <w:r w:rsidRPr="005B1499">
        <w:rPr>
          <w:rFonts w:ascii="Century" w:hAnsi="Century"/>
          <w:b/>
          <w:bCs/>
          <w:sz w:val="28"/>
          <w:szCs w:val="28"/>
          <w:lang w:eastAsia="ru-RU"/>
        </w:rPr>
        <w:t>пасторта</w:t>
      </w:r>
      <w:proofErr w:type="spellEnd"/>
      <w:r w:rsidRPr="005B1499">
        <w:rPr>
          <w:rFonts w:ascii="Century" w:hAnsi="Century"/>
          <w:b/>
          <w:bCs/>
          <w:sz w:val="28"/>
          <w:szCs w:val="28"/>
          <w:lang w:eastAsia="ru-RU"/>
        </w:rPr>
        <w:t xml:space="preserve">, що розташоване за </w:t>
      </w:r>
      <w:proofErr w:type="spellStart"/>
      <w:r w:rsidRPr="005B1499">
        <w:rPr>
          <w:rFonts w:ascii="Century" w:hAnsi="Century"/>
          <w:b/>
          <w:bCs/>
          <w:sz w:val="28"/>
          <w:szCs w:val="28"/>
          <w:lang w:eastAsia="ru-RU"/>
        </w:rPr>
        <w:t>адресою</w:t>
      </w:r>
      <w:proofErr w:type="spellEnd"/>
      <w:r w:rsidRPr="005B1499">
        <w:rPr>
          <w:rFonts w:ascii="Century" w:hAnsi="Century"/>
          <w:b/>
          <w:bCs/>
          <w:sz w:val="28"/>
          <w:szCs w:val="28"/>
          <w:lang w:eastAsia="ru-RU"/>
        </w:rPr>
        <w:t xml:space="preserve">: с. </w:t>
      </w:r>
      <w:proofErr w:type="spellStart"/>
      <w:r w:rsidRPr="005B1499">
        <w:rPr>
          <w:rFonts w:ascii="Century" w:hAnsi="Century"/>
          <w:b/>
          <w:bCs/>
          <w:sz w:val="28"/>
          <w:szCs w:val="28"/>
          <w:lang w:eastAsia="ru-RU"/>
        </w:rPr>
        <w:t>Родатичі</w:t>
      </w:r>
      <w:proofErr w:type="spellEnd"/>
      <w:r w:rsidRPr="005B1499">
        <w:rPr>
          <w:rFonts w:ascii="Century" w:hAnsi="Century"/>
          <w:b/>
          <w:bCs/>
          <w:sz w:val="28"/>
          <w:szCs w:val="28"/>
          <w:lang w:eastAsia="ru-RU"/>
        </w:rPr>
        <w:t>, вул. Шевченка, 60</w:t>
      </w:r>
    </w:p>
    <w:p w14:paraId="1F071626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> </w:t>
      </w:r>
    </w:p>
    <w:p w14:paraId="6DE97064" w14:textId="77777777" w:rsidR="00472D61" w:rsidRPr="005B1499" w:rsidRDefault="00472D61" w:rsidP="00472D61">
      <w:pPr>
        <w:numPr>
          <w:ilvl w:val="0"/>
          <w:numId w:val="16"/>
        </w:numPr>
        <w:tabs>
          <w:tab w:val="left" w:pos="7965"/>
        </w:tabs>
        <w:rPr>
          <w:rFonts w:ascii="Century" w:hAnsi="Century"/>
          <w:bCs/>
          <w:sz w:val="28"/>
          <w:szCs w:val="28"/>
          <w:lang w:eastAsia="ru-RU"/>
        </w:rPr>
      </w:pPr>
      <w:r w:rsidRPr="005B1499">
        <w:rPr>
          <w:rFonts w:ascii="Century" w:hAnsi="Century"/>
          <w:b/>
          <w:bCs/>
          <w:sz w:val="28"/>
          <w:szCs w:val="28"/>
          <w:lang w:eastAsia="ru-RU"/>
        </w:rPr>
        <w:t xml:space="preserve">Повне найменування та адреса орендодавця: </w:t>
      </w:r>
    </w:p>
    <w:p w14:paraId="2F899C33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bCs/>
          <w:sz w:val="28"/>
          <w:szCs w:val="28"/>
          <w:lang w:eastAsia="ru-RU"/>
        </w:rPr>
      </w:pPr>
      <w:r w:rsidRPr="005B1499">
        <w:rPr>
          <w:rFonts w:ascii="Century" w:hAnsi="Century"/>
          <w:bCs/>
          <w:sz w:val="28"/>
          <w:szCs w:val="28"/>
          <w:lang w:eastAsia="ru-RU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4D3A0B58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b/>
          <w:bCs/>
          <w:sz w:val="28"/>
          <w:szCs w:val="28"/>
          <w:lang w:eastAsia="ru-RU"/>
        </w:rPr>
        <w:t>2.  Повне найменування та адреса балансоутримувача:</w:t>
      </w:r>
      <w:r w:rsidRPr="005B1499">
        <w:rPr>
          <w:rFonts w:ascii="Century" w:hAnsi="Century"/>
          <w:sz w:val="28"/>
          <w:szCs w:val="28"/>
          <w:lang w:eastAsia="ru-RU"/>
        </w:rPr>
        <w:t> </w:t>
      </w:r>
    </w:p>
    <w:p w14:paraId="46D21F5C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>Гуманітарне управління, ЄДРПОУ 44101707,  адреса: 81500, Львівська область, м. Городок, вул.. Джерельна, 16.</w:t>
      </w:r>
    </w:p>
    <w:p w14:paraId="0609F7F3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b/>
          <w:sz w:val="28"/>
          <w:szCs w:val="28"/>
          <w:lang w:eastAsia="ru-RU"/>
        </w:rPr>
        <w:t>3.</w:t>
      </w:r>
      <w:r w:rsidRPr="005B1499">
        <w:rPr>
          <w:rFonts w:ascii="Century" w:hAnsi="Century"/>
          <w:sz w:val="28"/>
          <w:szCs w:val="28"/>
          <w:lang w:eastAsia="ru-RU"/>
        </w:rPr>
        <w:t xml:space="preserve">  </w:t>
      </w:r>
      <w:r w:rsidRPr="005B1499">
        <w:rPr>
          <w:rFonts w:ascii="Century" w:hAnsi="Century"/>
          <w:b/>
          <w:bCs/>
          <w:sz w:val="28"/>
          <w:szCs w:val="28"/>
          <w:lang w:eastAsia="ru-RU"/>
        </w:rPr>
        <w:t>Інформація про об’єкт оренди:</w:t>
      </w:r>
    </w:p>
    <w:p w14:paraId="4779CB7E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>- Тип Переліку: </w:t>
      </w:r>
      <w:r w:rsidRPr="005B1499">
        <w:rPr>
          <w:rFonts w:ascii="Century" w:hAnsi="Century"/>
          <w:i/>
          <w:iCs/>
          <w:sz w:val="28"/>
          <w:szCs w:val="28"/>
          <w:lang w:eastAsia="ru-RU"/>
        </w:rPr>
        <w:t>Перелік Першого типу.</w:t>
      </w:r>
    </w:p>
    <w:p w14:paraId="26806CAD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>- Залишкова балансова вартість та первісна балансова вартість об’єкта: </w:t>
      </w:r>
      <w:r w:rsidRPr="005B1499">
        <w:rPr>
          <w:rFonts w:ascii="Century" w:hAnsi="Century"/>
          <w:i/>
          <w:iCs/>
          <w:sz w:val="28"/>
          <w:szCs w:val="28"/>
          <w:lang w:eastAsia="ru-RU"/>
        </w:rPr>
        <w:t xml:space="preserve"> </w:t>
      </w:r>
      <w:proofErr w:type="spellStart"/>
      <w:r w:rsidRPr="005B1499">
        <w:rPr>
          <w:rFonts w:ascii="Century" w:hAnsi="Century"/>
          <w:i/>
          <w:iCs/>
          <w:sz w:val="28"/>
          <w:szCs w:val="28"/>
          <w:lang w:eastAsia="ru-RU"/>
        </w:rPr>
        <w:t>зазначатимуться</w:t>
      </w:r>
      <w:proofErr w:type="spellEnd"/>
      <w:r w:rsidRPr="005B1499">
        <w:rPr>
          <w:rFonts w:ascii="Century" w:hAnsi="Century"/>
          <w:i/>
          <w:iCs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</w:p>
    <w:p w14:paraId="27D602C3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>- тип об’єкта: </w:t>
      </w:r>
      <w:r w:rsidRPr="005B1499">
        <w:rPr>
          <w:rFonts w:ascii="Century" w:hAnsi="Century"/>
          <w:i/>
          <w:iCs/>
          <w:sz w:val="28"/>
          <w:szCs w:val="28"/>
          <w:lang w:eastAsia="ru-RU"/>
        </w:rPr>
        <w:t>нерухоме майно (приміщення №18</w:t>
      </w:r>
      <w:r w:rsidRPr="005B1499">
        <w:rPr>
          <w:rFonts w:ascii="Century" w:hAnsi="Century"/>
          <w:i/>
          <w:sz w:val="28"/>
          <w:szCs w:val="28"/>
          <w:lang w:eastAsia="ru-RU"/>
        </w:rPr>
        <w:t xml:space="preserve"> згідно технічного паспорта</w:t>
      </w:r>
      <w:r w:rsidRPr="005B1499">
        <w:rPr>
          <w:rFonts w:ascii="Century" w:hAnsi="Century"/>
          <w:i/>
          <w:iCs/>
          <w:sz w:val="28"/>
          <w:szCs w:val="28"/>
          <w:lang w:eastAsia="ru-RU"/>
        </w:rPr>
        <w:t>).</w:t>
      </w:r>
    </w:p>
    <w:p w14:paraId="5834CB7B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>- пропонований строк оренди: </w:t>
      </w:r>
      <w:r w:rsidRPr="005B1499">
        <w:rPr>
          <w:rFonts w:ascii="Century" w:hAnsi="Century"/>
          <w:i/>
          <w:iCs/>
          <w:sz w:val="28"/>
          <w:szCs w:val="28"/>
          <w:lang w:eastAsia="ru-RU"/>
        </w:rPr>
        <w:t>п’ять  років.</w:t>
      </w:r>
    </w:p>
    <w:p w14:paraId="7C6F02F3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5B1499">
        <w:rPr>
          <w:rFonts w:ascii="Century" w:hAnsi="Century"/>
          <w:i/>
          <w:iCs/>
          <w:sz w:val="28"/>
          <w:szCs w:val="28"/>
          <w:lang w:eastAsia="ru-RU"/>
        </w:rPr>
        <w:t>рішення відсутні.</w:t>
      </w:r>
    </w:p>
    <w:p w14:paraId="49D1193D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>- фотографічне зображення майна (відеоматеріали за наявності): </w:t>
      </w:r>
      <w:r w:rsidRPr="005B1499">
        <w:rPr>
          <w:rFonts w:ascii="Century" w:hAnsi="Century"/>
          <w:i/>
          <w:iCs/>
          <w:sz w:val="28"/>
          <w:szCs w:val="28"/>
          <w:lang w:eastAsia="ru-RU"/>
        </w:rPr>
        <w:t>будуть завантажені в оголошенні про передачу майна в оренду на аукціоні в ЕТС.</w:t>
      </w:r>
    </w:p>
    <w:p w14:paraId="75C227D4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i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>- місцезнаходження об’єкта: </w:t>
      </w:r>
      <w:r w:rsidRPr="005B1499">
        <w:rPr>
          <w:rFonts w:ascii="Century" w:hAnsi="Century"/>
          <w:i/>
          <w:sz w:val="28"/>
          <w:szCs w:val="28"/>
          <w:lang w:eastAsia="ru-RU"/>
        </w:rPr>
        <w:t xml:space="preserve">Львівська область, с. </w:t>
      </w:r>
      <w:proofErr w:type="spellStart"/>
      <w:r w:rsidRPr="005B1499">
        <w:rPr>
          <w:rFonts w:ascii="Century" w:hAnsi="Century"/>
          <w:i/>
          <w:sz w:val="28"/>
          <w:szCs w:val="28"/>
          <w:lang w:eastAsia="ru-RU"/>
        </w:rPr>
        <w:t>Родатичі</w:t>
      </w:r>
      <w:proofErr w:type="spellEnd"/>
      <w:r w:rsidRPr="005B1499">
        <w:rPr>
          <w:rFonts w:ascii="Century" w:hAnsi="Century"/>
          <w:i/>
          <w:sz w:val="28"/>
          <w:szCs w:val="28"/>
          <w:lang w:eastAsia="ru-RU"/>
        </w:rPr>
        <w:t xml:space="preserve">  вул. Шевченка,60</w:t>
      </w:r>
    </w:p>
    <w:p w14:paraId="347ED4B8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 xml:space="preserve">- загальна і корисна площа об’єкта:  </w:t>
      </w:r>
      <w:r w:rsidRPr="005B1499">
        <w:rPr>
          <w:rFonts w:ascii="Century" w:hAnsi="Century"/>
          <w:i/>
          <w:iCs/>
          <w:sz w:val="28"/>
          <w:szCs w:val="28"/>
          <w:lang w:eastAsia="ru-RU"/>
        </w:rPr>
        <w:t>23,5 м</w:t>
      </w:r>
      <w:r w:rsidRPr="005B1499">
        <w:rPr>
          <w:rFonts w:ascii="Century" w:hAnsi="Century"/>
          <w:i/>
          <w:iCs/>
          <w:sz w:val="28"/>
          <w:szCs w:val="28"/>
          <w:vertAlign w:val="superscript"/>
          <w:lang w:eastAsia="ru-RU"/>
        </w:rPr>
        <w:t>2</w:t>
      </w:r>
      <w:r w:rsidRPr="005B1499">
        <w:rPr>
          <w:rFonts w:ascii="Century" w:hAnsi="Century"/>
          <w:sz w:val="28"/>
          <w:szCs w:val="28"/>
          <w:lang w:eastAsia="ru-RU"/>
        </w:rPr>
        <w:t>.</w:t>
      </w:r>
    </w:p>
    <w:p w14:paraId="00B3757B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>- характеристика об’єкта оренди: </w:t>
      </w:r>
      <w:r w:rsidRPr="005B1499">
        <w:rPr>
          <w:rFonts w:ascii="Century" w:hAnsi="Century"/>
          <w:i/>
          <w:sz w:val="28"/>
          <w:szCs w:val="28"/>
          <w:lang w:eastAsia="ru-RU"/>
        </w:rPr>
        <w:t xml:space="preserve">приміщення знаходиться на </w:t>
      </w:r>
      <w:r w:rsidRPr="005B1499">
        <w:rPr>
          <w:rFonts w:ascii="Century" w:hAnsi="Century"/>
          <w:i/>
          <w:iCs/>
          <w:sz w:val="28"/>
          <w:szCs w:val="28"/>
          <w:lang w:eastAsia="ru-RU"/>
        </w:rPr>
        <w:t>першому поверсі будівлі Народного Дому.</w:t>
      </w:r>
    </w:p>
    <w:p w14:paraId="7FAEB2F7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Pr="005B1499">
        <w:rPr>
          <w:rFonts w:ascii="Century" w:hAnsi="Century"/>
          <w:i/>
          <w:iCs/>
          <w:sz w:val="28"/>
          <w:szCs w:val="28"/>
          <w:lang w:eastAsia="ru-RU"/>
        </w:rPr>
        <w:t>забезпечено електропостачанням.</w:t>
      </w:r>
    </w:p>
    <w:p w14:paraId="6C14B247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b/>
          <w:bCs/>
          <w:sz w:val="28"/>
          <w:szCs w:val="28"/>
          <w:lang w:eastAsia="ru-RU"/>
        </w:rPr>
        <w:t>4. Проект договору оренди: </w:t>
      </w:r>
      <w:r w:rsidRPr="005B1499">
        <w:rPr>
          <w:rFonts w:ascii="Century" w:hAnsi="Century"/>
          <w:sz w:val="28"/>
          <w:szCs w:val="28"/>
          <w:lang w:eastAsia="ru-RU"/>
        </w:rPr>
        <w:t>використовується Примірний договір оренди, що затверджений постановою КМУ.</w:t>
      </w:r>
    </w:p>
    <w:p w14:paraId="71083F9B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b/>
          <w:bCs/>
          <w:sz w:val="28"/>
          <w:szCs w:val="28"/>
          <w:lang w:eastAsia="ru-RU"/>
        </w:rPr>
        <w:lastRenderedPageBreak/>
        <w:t>5. Умови оренди майна та додаткові умови оренди майна (в разі наявності):</w:t>
      </w:r>
    </w:p>
    <w:p w14:paraId="647D1A36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>- стартова орендна плата для всіх видів аукціонів: </w:t>
      </w:r>
      <w:r w:rsidRPr="005B1499">
        <w:rPr>
          <w:rFonts w:ascii="Century" w:hAnsi="Century"/>
          <w:i/>
          <w:iCs/>
          <w:sz w:val="28"/>
          <w:szCs w:val="28"/>
          <w:lang w:eastAsia="ru-RU"/>
        </w:rPr>
        <w:t xml:space="preserve"> 1 відсоток вартості об’єкта оренди, визначеної відповідно до статті 8 Закону.</w:t>
      </w:r>
    </w:p>
    <w:p w14:paraId="2E638207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>- строк оренди:</w:t>
      </w:r>
      <w:r w:rsidRPr="005B1499">
        <w:rPr>
          <w:rFonts w:ascii="Century" w:hAnsi="Century"/>
          <w:i/>
          <w:iCs/>
          <w:sz w:val="28"/>
          <w:szCs w:val="28"/>
          <w:lang w:eastAsia="ru-RU"/>
        </w:rPr>
        <w:t> п’ять років.</w:t>
      </w:r>
    </w:p>
    <w:p w14:paraId="3A801C69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i/>
          <w:iCs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>- наявність рішення уповноваженого органу про затвердження додаткових умов оренди майна: </w:t>
      </w:r>
      <w:r w:rsidRPr="005B1499">
        <w:rPr>
          <w:rFonts w:ascii="Century" w:hAnsi="Century"/>
          <w:i/>
          <w:iCs/>
          <w:sz w:val="28"/>
          <w:szCs w:val="28"/>
          <w:lang w:eastAsia="ru-RU"/>
        </w:rPr>
        <w:t>рішення відсутнє.</w:t>
      </w:r>
    </w:p>
    <w:p w14:paraId="5FCEC820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b/>
          <w:sz w:val="28"/>
          <w:szCs w:val="28"/>
          <w:u w:val="single"/>
          <w:lang w:eastAsia="ru-RU"/>
        </w:rPr>
      </w:pPr>
      <w:r w:rsidRPr="005B1499">
        <w:rPr>
          <w:rFonts w:ascii="Century" w:hAnsi="Century"/>
          <w:b/>
          <w:iCs/>
          <w:sz w:val="28"/>
          <w:szCs w:val="28"/>
          <w:lang w:eastAsia="ru-RU"/>
        </w:rPr>
        <w:t xml:space="preserve">6. Спрямування орендної плати: </w:t>
      </w:r>
      <w:r w:rsidRPr="005B1499">
        <w:rPr>
          <w:rFonts w:ascii="Century" w:hAnsi="Century"/>
          <w:i/>
          <w:sz w:val="28"/>
          <w:szCs w:val="28"/>
          <w:lang w:eastAsia="ru-RU"/>
        </w:rPr>
        <w:t>100 відсотків суми орендної плати до місцевого бюджету на рахунок орендодавця</w:t>
      </w:r>
    </w:p>
    <w:p w14:paraId="1AE0679E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b/>
          <w:bCs/>
          <w:sz w:val="28"/>
          <w:szCs w:val="28"/>
          <w:lang w:eastAsia="ru-RU"/>
        </w:rPr>
        <w:t>7. Орендар повинен відповідати вимогам статті 4 Закону.</w:t>
      </w:r>
    </w:p>
    <w:p w14:paraId="2DF3D2C5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b/>
          <w:bCs/>
          <w:sz w:val="28"/>
          <w:szCs w:val="28"/>
          <w:lang w:eastAsia="ru-RU"/>
        </w:rPr>
        <w:t>8. Городоцька міська рада </w:t>
      </w:r>
      <w:r w:rsidRPr="005B1499">
        <w:rPr>
          <w:rFonts w:ascii="Century" w:hAnsi="Century"/>
          <w:b/>
          <w:bCs/>
          <w:sz w:val="28"/>
          <w:szCs w:val="28"/>
          <w:u w:val="single"/>
          <w:lang w:eastAsia="ru-RU"/>
        </w:rPr>
        <w:t>не надає згоди</w:t>
      </w:r>
      <w:r w:rsidRPr="005B1499">
        <w:rPr>
          <w:rFonts w:ascii="Century" w:hAnsi="Century"/>
          <w:b/>
          <w:bCs/>
          <w:sz w:val="28"/>
          <w:szCs w:val="28"/>
          <w:lang w:eastAsia="ru-RU"/>
        </w:rPr>
        <w:t> на передачу майна в суборенду.</w:t>
      </w:r>
    </w:p>
    <w:p w14:paraId="7DE99625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b/>
          <w:bCs/>
          <w:sz w:val="28"/>
          <w:szCs w:val="28"/>
          <w:lang w:eastAsia="ru-RU"/>
        </w:rPr>
        <w:t>9.</w:t>
      </w:r>
      <w:r w:rsidRPr="005B1499">
        <w:rPr>
          <w:rFonts w:ascii="Century" w:hAnsi="Century"/>
          <w:sz w:val="28"/>
          <w:szCs w:val="28"/>
          <w:lang w:eastAsia="ru-RU"/>
        </w:rPr>
        <w:t> </w:t>
      </w:r>
      <w:r w:rsidRPr="005B1499">
        <w:rPr>
          <w:rFonts w:ascii="Century" w:hAnsi="Century"/>
          <w:b/>
          <w:bCs/>
          <w:sz w:val="28"/>
          <w:szCs w:val="28"/>
          <w:lang w:eastAsia="ru-RU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05320DB2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 xml:space="preserve">Тетяна Попко, головний спеціаліст відділу економічного розвитку, інвестицій та МТД, </w:t>
      </w:r>
      <w:proofErr w:type="spellStart"/>
      <w:r w:rsidRPr="005B1499">
        <w:rPr>
          <w:rFonts w:ascii="Century" w:hAnsi="Century"/>
          <w:sz w:val="28"/>
          <w:szCs w:val="28"/>
          <w:lang w:eastAsia="ru-RU"/>
        </w:rPr>
        <w:t>тел</w:t>
      </w:r>
      <w:proofErr w:type="spellEnd"/>
      <w:r w:rsidRPr="005B1499">
        <w:rPr>
          <w:rFonts w:ascii="Century" w:hAnsi="Century"/>
          <w:sz w:val="28"/>
          <w:szCs w:val="28"/>
          <w:lang w:eastAsia="ru-RU"/>
        </w:rPr>
        <w:t xml:space="preserve">.: +380323130195,  </w:t>
      </w:r>
      <w:r w:rsidRPr="005B1499">
        <w:rPr>
          <w:rFonts w:ascii="Century" w:hAnsi="Century"/>
          <w:sz w:val="28"/>
          <w:szCs w:val="28"/>
          <w:lang w:val="en-US" w:eastAsia="ru-RU"/>
        </w:rPr>
        <w:t>e</w:t>
      </w:r>
      <w:r w:rsidRPr="005B1499">
        <w:rPr>
          <w:rFonts w:ascii="Century" w:hAnsi="Century"/>
          <w:sz w:val="28"/>
          <w:szCs w:val="28"/>
          <w:lang w:eastAsia="ru-RU"/>
        </w:rPr>
        <w:t>-</w:t>
      </w:r>
      <w:r w:rsidRPr="005B1499">
        <w:rPr>
          <w:rFonts w:ascii="Century" w:hAnsi="Century"/>
          <w:sz w:val="28"/>
          <w:szCs w:val="28"/>
          <w:lang w:val="en-US" w:eastAsia="ru-RU"/>
        </w:rPr>
        <w:t>mail</w:t>
      </w:r>
      <w:r w:rsidRPr="005B1499">
        <w:rPr>
          <w:rFonts w:ascii="Century" w:hAnsi="Century"/>
          <w:sz w:val="28"/>
          <w:szCs w:val="28"/>
          <w:lang w:eastAsia="ru-RU"/>
        </w:rPr>
        <w:t>: </w:t>
      </w:r>
      <w:hyperlink r:id="rId10" w:history="1">
        <w:r w:rsidRPr="005B1499">
          <w:rPr>
            <w:rStyle w:val="ac"/>
            <w:rFonts w:ascii="Century" w:hAnsi="Century"/>
            <w:sz w:val="28"/>
            <w:szCs w:val="28"/>
            <w:lang w:val="en-US" w:eastAsia="ru-RU"/>
          </w:rPr>
          <w:t>gorodok</w:t>
        </w:r>
        <w:r w:rsidRPr="005B1499">
          <w:rPr>
            <w:rStyle w:val="ac"/>
            <w:rFonts w:ascii="Century" w:hAnsi="Century"/>
            <w:sz w:val="28"/>
            <w:szCs w:val="28"/>
            <w:lang w:val="ru-RU" w:eastAsia="ru-RU"/>
          </w:rPr>
          <w:t>_</w:t>
        </w:r>
        <w:r w:rsidRPr="005B1499">
          <w:rPr>
            <w:rStyle w:val="ac"/>
            <w:rFonts w:ascii="Century" w:hAnsi="Century"/>
            <w:sz w:val="28"/>
            <w:szCs w:val="28"/>
            <w:lang w:val="en-US" w:eastAsia="ru-RU"/>
          </w:rPr>
          <w:t>mr</w:t>
        </w:r>
        <w:r w:rsidRPr="005B1499">
          <w:rPr>
            <w:rStyle w:val="ac"/>
            <w:rFonts w:ascii="Century" w:hAnsi="Century"/>
            <w:sz w:val="28"/>
            <w:szCs w:val="28"/>
            <w:lang w:val="ru-RU" w:eastAsia="ru-RU"/>
          </w:rPr>
          <w:t>_</w:t>
        </w:r>
        <w:r w:rsidRPr="005B1499">
          <w:rPr>
            <w:rStyle w:val="ac"/>
            <w:rFonts w:ascii="Century" w:hAnsi="Century"/>
            <w:sz w:val="28"/>
            <w:szCs w:val="28"/>
            <w:lang w:val="en-US" w:eastAsia="ru-RU"/>
          </w:rPr>
          <w:t>lv</w:t>
        </w:r>
        <w:r w:rsidRPr="005B1499">
          <w:rPr>
            <w:rStyle w:val="ac"/>
            <w:rFonts w:ascii="Century" w:hAnsi="Century"/>
            <w:sz w:val="28"/>
            <w:szCs w:val="28"/>
            <w:lang w:val="ru-RU" w:eastAsia="ru-RU"/>
          </w:rPr>
          <w:t>@</w:t>
        </w:r>
        <w:r w:rsidRPr="005B1499">
          <w:rPr>
            <w:rStyle w:val="ac"/>
            <w:rFonts w:ascii="Century" w:hAnsi="Century"/>
            <w:sz w:val="28"/>
            <w:szCs w:val="28"/>
            <w:lang w:val="en-US" w:eastAsia="ru-RU"/>
          </w:rPr>
          <w:t>ukr</w:t>
        </w:r>
        <w:r w:rsidRPr="005B1499">
          <w:rPr>
            <w:rStyle w:val="ac"/>
            <w:rFonts w:ascii="Century" w:hAnsi="Century"/>
            <w:sz w:val="28"/>
            <w:szCs w:val="28"/>
            <w:lang w:val="ru-RU" w:eastAsia="ru-RU"/>
          </w:rPr>
          <w:t>.</w:t>
        </w:r>
        <w:r w:rsidRPr="005B1499">
          <w:rPr>
            <w:rStyle w:val="ac"/>
            <w:rFonts w:ascii="Century" w:hAnsi="Century"/>
            <w:sz w:val="28"/>
            <w:szCs w:val="28"/>
            <w:lang w:val="en-US" w:eastAsia="ru-RU"/>
          </w:rPr>
          <w:t>net</w:t>
        </w:r>
      </w:hyperlink>
      <w:r w:rsidRPr="005B1499">
        <w:rPr>
          <w:rFonts w:ascii="Century" w:hAnsi="Century"/>
          <w:sz w:val="28"/>
          <w:szCs w:val="28"/>
          <w:lang w:eastAsia="ru-RU"/>
        </w:rPr>
        <w:t xml:space="preserve">, адреса: </w:t>
      </w:r>
      <w:r w:rsidRPr="005B1499">
        <w:rPr>
          <w:rFonts w:ascii="Century" w:hAnsi="Century"/>
          <w:bCs/>
          <w:sz w:val="28"/>
          <w:szCs w:val="28"/>
          <w:lang w:eastAsia="ru-RU"/>
        </w:rPr>
        <w:t xml:space="preserve">81500, Львівська область, м. Городок, майдан Гайдамаків, 6. </w:t>
      </w:r>
      <w:r w:rsidRPr="005B1499">
        <w:rPr>
          <w:rFonts w:ascii="Century" w:hAnsi="Century"/>
          <w:sz w:val="28"/>
          <w:szCs w:val="28"/>
          <w:lang w:eastAsia="ru-RU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6C4409B4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  <w:r w:rsidRPr="005B1499">
        <w:rPr>
          <w:rFonts w:ascii="Century" w:hAnsi="Century"/>
          <w:b/>
          <w:bCs/>
          <w:sz w:val="28"/>
          <w:szCs w:val="28"/>
          <w:lang w:eastAsia="ru-RU"/>
        </w:rPr>
        <w:t>11. Інформація про аукціон, умови, на яких проводиться аукціон, інша інформація: </w:t>
      </w:r>
      <w:r w:rsidRPr="005B1499">
        <w:rPr>
          <w:rFonts w:ascii="Century" w:hAnsi="Century"/>
          <w:sz w:val="28"/>
          <w:szCs w:val="28"/>
          <w:lang w:eastAsia="ru-RU"/>
        </w:rPr>
        <w:t>визначаються в оголошенні про передачу майна в оренду на аукціоні в ЕТС.</w:t>
      </w:r>
    </w:p>
    <w:p w14:paraId="09352665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</w:p>
    <w:p w14:paraId="570EA8A9" w14:textId="77777777" w:rsidR="00472D61" w:rsidRPr="005B1499" w:rsidRDefault="00472D61" w:rsidP="00472D61">
      <w:pPr>
        <w:tabs>
          <w:tab w:val="left" w:pos="7965"/>
        </w:tabs>
        <w:rPr>
          <w:rFonts w:ascii="Century" w:hAnsi="Century"/>
          <w:sz w:val="28"/>
          <w:szCs w:val="28"/>
          <w:lang w:eastAsia="ru-RU"/>
        </w:rPr>
      </w:pPr>
    </w:p>
    <w:p w14:paraId="68694F88" w14:textId="77777777" w:rsidR="00472D61" w:rsidRPr="005B1499" w:rsidRDefault="00472D61" w:rsidP="00472D61">
      <w:pPr>
        <w:tabs>
          <w:tab w:val="left" w:pos="5370"/>
        </w:tabs>
        <w:jc w:val="center"/>
        <w:rPr>
          <w:rFonts w:ascii="Century" w:hAnsi="Century"/>
          <w:b/>
          <w:sz w:val="28"/>
          <w:szCs w:val="28"/>
          <w:lang w:eastAsia="ru-RU"/>
        </w:rPr>
      </w:pPr>
      <w:r w:rsidRPr="005B1499">
        <w:rPr>
          <w:rFonts w:ascii="Century" w:hAnsi="Century"/>
          <w:b/>
          <w:sz w:val="28"/>
          <w:szCs w:val="28"/>
          <w:lang w:eastAsia="ru-RU"/>
        </w:rPr>
        <w:t>Секретар ради</w:t>
      </w:r>
      <w:r w:rsidRPr="005B1499">
        <w:rPr>
          <w:rFonts w:ascii="Century" w:hAnsi="Century"/>
          <w:b/>
          <w:sz w:val="28"/>
          <w:szCs w:val="28"/>
          <w:lang w:eastAsia="ru-RU"/>
        </w:rPr>
        <w:tab/>
        <w:t>Микола ЛУПІЙ</w:t>
      </w:r>
    </w:p>
    <w:p w14:paraId="2B1D0314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130BD49C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47E81CF1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2EAB3333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78D809B6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12F97153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067D2757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0A5AF233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5E0A4DD7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4C591D9A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11D17763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2BDDCDA9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772784D0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421F1726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3DC7E2BF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3852A057" w14:textId="77777777" w:rsidR="00472D61" w:rsidRPr="005B1499" w:rsidRDefault="00472D61" w:rsidP="00472D61">
      <w:pPr>
        <w:rPr>
          <w:rFonts w:ascii="Century" w:hAnsi="Century"/>
          <w:sz w:val="28"/>
          <w:szCs w:val="28"/>
          <w:lang w:eastAsia="ru-RU"/>
        </w:rPr>
      </w:pPr>
    </w:p>
    <w:p w14:paraId="07DDEB90" w14:textId="77777777" w:rsidR="00472D61" w:rsidRPr="005B1499" w:rsidRDefault="00472D61" w:rsidP="00472D61">
      <w:pPr>
        <w:shd w:val="clear" w:color="auto" w:fill="FBFBFB"/>
        <w:suppressAutoHyphens w:val="0"/>
        <w:jc w:val="right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lastRenderedPageBreak/>
        <w:t>Додаток 4</w:t>
      </w:r>
    </w:p>
    <w:p w14:paraId="67A2ADC1" w14:textId="77777777" w:rsidR="00472D61" w:rsidRPr="005B1499" w:rsidRDefault="00472D61" w:rsidP="00472D61">
      <w:pPr>
        <w:shd w:val="clear" w:color="auto" w:fill="FBFBFB"/>
        <w:suppressAutoHyphens w:val="0"/>
        <w:jc w:val="right"/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до рішення сесії №___</w:t>
      </w:r>
    </w:p>
    <w:p w14:paraId="66F0B906" w14:textId="77777777" w:rsidR="00472D61" w:rsidRPr="005B1499" w:rsidRDefault="00472D61" w:rsidP="00472D61">
      <w:pPr>
        <w:shd w:val="clear" w:color="auto" w:fill="FBFBFB"/>
        <w:suppressAutoHyphens w:val="0"/>
        <w:jc w:val="right"/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від _______________</w:t>
      </w:r>
    </w:p>
    <w:p w14:paraId="3BF71B4F" w14:textId="77777777" w:rsidR="00472D61" w:rsidRPr="005B1499" w:rsidRDefault="00472D61" w:rsidP="00472D61">
      <w:pPr>
        <w:shd w:val="clear" w:color="auto" w:fill="FBFBFB"/>
        <w:suppressAutoHyphens w:val="0"/>
        <w:jc w:val="both"/>
        <w:rPr>
          <w:rFonts w:ascii="Century" w:hAnsi="Century"/>
          <w:color w:val="000000"/>
          <w:sz w:val="28"/>
          <w:szCs w:val="28"/>
          <w:lang w:eastAsia="uk-UA"/>
        </w:rPr>
      </w:pPr>
    </w:p>
    <w:p w14:paraId="11DF7068" w14:textId="77777777" w:rsidR="00472D61" w:rsidRPr="005B1499" w:rsidRDefault="00472D61" w:rsidP="00472D61">
      <w:pPr>
        <w:shd w:val="clear" w:color="auto" w:fill="FBFBFB"/>
        <w:suppressAutoHyphens w:val="0"/>
        <w:jc w:val="both"/>
        <w:rPr>
          <w:rFonts w:ascii="Century" w:hAnsi="Century"/>
          <w:color w:val="000000"/>
          <w:sz w:val="28"/>
          <w:szCs w:val="28"/>
          <w:lang w:eastAsia="uk-UA"/>
        </w:rPr>
      </w:pPr>
    </w:p>
    <w:p w14:paraId="43E7FCEE" w14:textId="77777777" w:rsidR="00472D61" w:rsidRPr="005B1499" w:rsidRDefault="00472D61" w:rsidP="00472D61">
      <w:pPr>
        <w:shd w:val="clear" w:color="auto" w:fill="FBFBFB"/>
        <w:suppressAutoHyphens w:val="0"/>
        <w:jc w:val="center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Умови оренди приміщення № 41 згідно технічного </w:t>
      </w:r>
      <w:proofErr w:type="spellStart"/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пасторта</w:t>
      </w:r>
      <w:proofErr w:type="spellEnd"/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, що розташоване за </w:t>
      </w:r>
      <w:proofErr w:type="spellStart"/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адресою</w:t>
      </w:r>
      <w:proofErr w:type="spellEnd"/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: с. Добряни, вул. Зелена, 6</w:t>
      </w:r>
    </w:p>
    <w:p w14:paraId="35DF0450" w14:textId="77777777" w:rsidR="00472D61" w:rsidRPr="005B1499" w:rsidRDefault="00472D61" w:rsidP="00472D61">
      <w:pPr>
        <w:shd w:val="clear" w:color="auto" w:fill="FBFBFB"/>
        <w:suppressAutoHyphens w:val="0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lang w:eastAsia="uk-UA"/>
        </w:rPr>
        <w:t> </w:t>
      </w:r>
    </w:p>
    <w:p w14:paraId="47B54056" w14:textId="77777777" w:rsidR="00472D61" w:rsidRPr="005B1499" w:rsidRDefault="00472D61" w:rsidP="00472D61">
      <w:pPr>
        <w:numPr>
          <w:ilvl w:val="0"/>
          <w:numId w:val="17"/>
        </w:numPr>
        <w:shd w:val="clear" w:color="auto" w:fill="FBFBFB"/>
        <w:suppressAutoHyphens w:val="0"/>
        <w:spacing w:after="200" w:line="276" w:lineRule="auto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Повне найменування та адреса орендодавця: </w:t>
      </w:r>
    </w:p>
    <w:p w14:paraId="0F7203D4" w14:textId="77777777" w:rsidR="00472D61" w:rsidRPr="005B1499" w:rsidRDefault="00472D61" w:rsidP="00472D61">
      <w:pPr>
        <w:shd w:val="clear" w:color="auto" w:fill="FBFBFB"/>
        <w:suppressAutoHyphens w:val="0"/>
        <w:ind w:left="426" w:right="1"/>
        <w:contextualSpacing/>
        <w:jc w:val="both"/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5B14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Городоцька міська рада Львівської </w:t>
      </w:r>
      <w:proofErr w:type="spellStart"/>
      <w:r w:rsidRPr="005B14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>області,ЄДРПОУ</w:t>
      </w:r>
      <w:proofErr w:type="spellEnd"/>
      <w:r w:rsidRPr="005B14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26269892, адреса: 81500, Львівська область, м. Городок, майдан Гайдамаків, 6.</w:t>
      </w:r>
    </w:p>
    <w:p w14:paraId="240994AA" w14:textId="77777777" w:rsidR="00472D61" w:rsidRPr="005B1499" w:rsidRDefault="00472D61" w:rsidP="00472D61">
      <w:pPr>
        <w:shd w:val="clear" w:color="auto" w:fill="FBFBFB"/>
        <w:suppressAutoHyphens w:val="0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2.  Повне найменування та адреса балансоутримувача: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</w:p>
    <w:p w14:paraId="1E98FD86" w14:textId="77777777" w:rsidR="00472D61" w:rsidRPr="005B1499" w:rsidRDefault="00472D61" w:rsidP="00472D61">
      <w:pPr>
        <w:shd w:val="clear" w:color="auto" w:fill="FBFBFB"/>
        <w:suppressAutoHyphens w:val="0"/>
        <w:ind w:left="426"/>
        <w:contextualSpacing/>
        <w:jc w:val="both"/>
        <w:rPr>
          <w:rFonts w:ascii="Century" w:hAnsi="Century"/>
          <w:sz w:val="28"/>
          <w:szCs w:val="28"/>
          <w:lang w:eastAsia="uk-UA"/>
        </w:rPr>
      </w:pPr>
      <w:r w:rsidRPr="005B1499">
        <w:rPr>
          <w:rFonts w:ascii="Century" w:hAnsi="Century"/>
          <w:sz w:val="28"/>
          <w:szCs w:val="28"/>
          <w:lang w:eastAsia="uk-UA"/>
        </w:rPr>
        <w:t xml:space="preserve">КНП « Городоцький районний центр первинної медико-санітарної допомоги» Городоцької міської ради, адреса: </w:t>
      </w:r>
      <w:r w:rsidRPr="005B1499">
        <w:rPr>
          <w:rFonts w:ascii="Century" w:hAnsi="Century"/>
          <w:bCs/>
          <w:sz w:val="28"/>
          <w:szCs w:val="28"/>
          <w:bdr w:val="none" w:sz="0" w:space="0" w:color="auto" w:frame="1"/>
          <w:lang w:eastAsia="uk-UA"/>
        </w:rPr>
        <w:t>: 81500, Львівська область, м. Городок, вул. Львівська,3</w:t>
      </w:r>
    </w:p>
    <w:p w14:paraId="6E42C742" w14:textId="77777777" w:rsidR="00472D61" w:rsidRPr="005B1499" w:rsidRDefault="00472D61" w:rsidP="00472D61">
      <w:pPr>
        <w:shd w:val="clear" w:color="auto" w:fill="FBFBFB"/>
        <w:tabs>
          <w:tab w:val="left" w:pos="709"/>
        </w:tabs>
        <w:suppressAutoHyphens w:val="0"/>
        <w:ind w:left="426"/>
        <w:contextualSpacing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color w:val="000000"/>
          <w:sz w:val="28"/>
          <w:szCs w:val="28"/>
          <w:lang w:eastAsia="uk-UA"/>
        </w:rPr>
        <w:t>3.</w:t>
      </w:r>
      <w:r w:rsidRPr="005B1499">
        <w:rPr>
          <w:rFonts w:ascii="Century" w:hAnsi="Century"/>
          <w:color w:val="000000"/>
          <w:sz w:val="28"/>
          <w:szCs w:val="28"/>
          <w:lang w:eastAsia="uk-UA"/>
        </w:rPr>
        <w:t xml:space="preserve">  </w:t>
      </w: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Інформація про об’єкт оренди:</w:t>
      </w:r>
    </w:p>
    <w:p w14:paraId="12E3170E" w14:textId="77777777" w:rsidR="00472D61" w:rsidRPr="005B1499" w:rsidRDefault="00472D61" w:rsidP="00472D61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Переліку: 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Перелік Першого типу.</w:t>
      </w:r>
    </w:p>
    <w:p w14:paraId="2CF8331A" w14:textId="77777777" w:rsidR="00472D61" w:rsidRPr="005B1499" w:rsidRDefault="00472D61" w:rsidP="00472D61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Залишкова балансова вартість та первісна балансова вартість об’єкта: </w:t>
      </w:r>
      <w:proofErr w:type="spellStart"/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зазначатимуться</w:t>
      </w:r>
      <w:proofErr w:type="spellEnd"/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 в оголошенні про передачу майна в оренду на аукціоні в ЕТС.</w:t>
      </w:r>
    </w:p>
    <w:p w14:paraId="48CD3D11" w14:textId="77777777" w:rsidR="00472D61" w:rsidRPr="005B1499" w:rsidRDefault="00472D61" w:rsidP="00472D61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тип об’єкта: 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нерухоме майно (приміщення № </w:t>
      </w:r>
      <w:r w:rsidRPr="005B1499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41 згідно технічного паспорта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14:paraId="04ACA01A" w14:textId="77777777" w:rsidR="00472D61" w:rsidRPr="005B1499" w:rsidRDefault="00472D61" w:rsidP="00472D61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пропонований строк оренди: 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п’ять  років.</w:t>
      </w:r>
    </w:p>
    <w:p w14:paraId="6D86C0A3" w14:textId="77777777" w:rsidR="00472D61" w:rsidRPr="005B1499" w:rsidRDefault="00472D61" w:rsidP="00472D61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рішення відсутні.</w:t>
      </w:r>
    </w:p>
    <w:p w14:paraId="65991A15" w14:textId="77777777" w:rsidR="00472D61" w:rsidRPr="005B1499" w:rsidRDefault="00472D61" w:rsidP="00472D61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фотографічне зображення майна (відеоматеріали за наявності): 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будуть завантажені в оголошенні про передачу майна в оренду на аукціоні в ЕТС.</w:t>
      </w:r>
    </w:p>
    <w:p w14:paraId="3D8A94FC" w14:textId="77777777" w:rsidR="00472D61" w:rsidRPr="005B1499" w:rsidRDefault="00472D61" w:rsidP="00472D61">
      <w:pPr>
        <w:shd w:val="clear" w:color="auto" w:fill="FBFBFB"/>
        <w:suppressAutoHyphens w:val="0"/>
        <w:ind w:left="426"/>
        <w:contextualSpacing/>
        <w:jc w:val="both"/>
        <w:rPr>
          <w:rFonts w:ascii="Century" w:hAnsi="Century"/>
          <w:i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місцезнаходження об’єкта: </w:t>
      </w:r>
      <w:r w:rsidRPr="005B1499">
        <w:rPr>
          <w:rFonts w:ascii="Century" w:hAnsi="Century"/>
          <w:i/>
          <w:color w:val="000000"/>
          <w:sz w:val="28"/>
          <w:szCs w:val="28"/>
          <w:lang w:eastAsia="uk-UA"/>
        </w:rPr>
        <w:t>Львівська область, с. Добряни, вул. Зелена, 6.</w:t>
      </w:r>
    </w:p>
    <w:p w14:paraId="08825CF8" w14:textId="77777777" w:rsidR="00472D61" w:rsidRPr="005B1499" w:rsidRDefault="00472D61" w:rsidP="00472D61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- загальна і корисна площа об’єкта:  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17,9 м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vertAlign w:val="superscript"/>
          <w:lang w:eastAsia="uk-UA"/>
        </w:rPr>
        <w:t>2</w:t>
      </w:r>
      <w:r w:rsidRPr="005B1499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0C354C45" w14:textId="77777777" w:rsidR="00472D61" w:rsidRPr="005B1499" w:rsidRDefault="00472D61" w:rsidP="00472D61">
      <w:pPr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характеристика об’єкта оренди: </w:t>
      </w:r>
      <w:r w:rsidRPr="005B1499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приміщення знаходиться на 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другому поверсі.</w:t>
      </w:r>
    </w:p>
    <w:p w14:paraId="73BBB30D" w14:textId="77777777" w:rsidR="00472D61" w:rsidRPr="005B1499" w:rsidRDefault="00472D61" w:rsidP="00472D61">
      <w:pPr>
        <w:shd w:val="clear" w:color="auto" w:fill="FBFBFB"/>
        <w:suppressAutoHyphens w:val="0"/>
        <w:ind w:left="426"/>
        <w:jc w:val="both"/>
        <w:rPr>
          <w:rFonts w:ascii="Century" w:hAnsi="Century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технічний стан об’єкта, інформація про потужність електромережі і забезпечення об’єкта комунікаціями: </w:t>
      </w:r>
      <w:r w:rsidRPr="005B1499">
        <w:rPr>
          <w:rFonts w:ascii="Century" w:hAnsi="Century"/>
          <w:i/>
          <w:iCs/>
          <w:sz w:val="28"/>
          <w:szCs w:val="28"/>
          <w:bdr w:val="none" w:sz="0" w:space="0" w:color="auto" w:frame="1"/>
          <w:lang w:eastAsia="uk-UA"/>
        </w:rPr>
        <w:t>забезпечено електропостачанням.</w:t>
      </w:r>
    </w:p>
    <w:p w14:paraId="02D0FE93" w14:textId="77777777" w:rsidR="00472D61" w:rsidRPr="005B1499" w:rsidRDefault="00472D61" w:rsidP="00472D61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4. Проект договору оренди: 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використовується Примірний договір оренди, що затверджений постановою КМУ.</w:t>
      </w:r>
    </w:p>
    <w:p w14:paraId="26C302D4" w14:textId="77777777" w:rsidR="00472D61" w:rsidRPr="005B1499" w:rsidRDefault="00472D61" w:rsidP="00472D61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5. Умови оренди майна та додаткові умови оренди майна (в разі наявності):</w:t>
      </w:r>
    </w:p>
    <w:p w14:paraId="2250460D" w14:textId="77777777" w:rsidR="00472D61" w:rsidRPr="005B1499" w:rsidRDefault="00472D61" w:rsidP="00472D61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стартова орендна плата для всіх видів аукціонів: 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1 відсоток вартості об’єкта оренди, визначеної відповідно до статті 8 Закону.</w:t>
      </w:r>
    </w:p>
    <w:p w14:paraId="7C9C32B1" w14:textId="77777777" w:rsidR="00472D61" w:rsidRPr="005B1499" w:rsidRDefault="00472D61" w:rsidP="00472D61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- строк оренди: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 п’ять років.</w:t>
      </w:r>
    </w:p>
    <w:p w14:paraId="0F51A591" w14:textId="77777777" w:rsidR="00472D61" w:rsidRPr="005B1499" w:rsidRDefault="00472D61" w:rsidP="00472D61">
      <w:pPr>
        <w:shd w:val="clear" w:color="auto" w:fill="FBFBFB"/>
        <w:suppressAutoHyphens w:val="0"/>
        <w:ind w:left="426"/>
        <w:jc w:val="both"/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 наявність рішення уповноваженого органу про затвердження додаткових умов оренди майна: </w:t>
      </w:r>
      <w:r w:rsidRPr="005B1499">
        <w:rPr>
          <w:rFonts w:ascii="Century" w:hAnsi="Century"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рішення відсутнє.</w:t>
      </w:r>
    </w:p>
    <w:p w14:paraId="4A49697E" w14:textId="77777777" w:rsidR="00472D61" w:rsidRPr="005B1499" w:rsidRDefault="00472D61" w:rsidP="00472D61">
      <w:pPr>
        <w:shd w:val="clear" w:color="auto" w:fill="FBFBFB"/>
        <w:suppressAutoHyphens w:val="0"/>
        <w:ind w:left="426"/>
        <w:jc w:val="both"/>
        <w:rPr>
          <w:rFonts w:ascii="Century" w:hAnsi="Century"/>
          <w:b/>
          <w:color w:val="000000"/>
          <w:sz w:val="28"/>
          <w:szCs w:val="28"/>
          <w:u w:val="single"/>
          <w:lang w:eastAsia="uk-UA"/>
        </w:rPr>
      </w:pPr>
      <w:r w:rsidRPr="005B1499">
        <w:rPr>
          <w:rFonts w:ascii="Century" w:hAnsi="Century"/>
          <w:b/>
          <w:iCs/>
          <w:color w:val="000000"/>
          <w:sz w:val="28"/>
          <w:szCs w:val="28"/>
          <w:bdr w:val="none" w:sz="0" w:space="0" w:color="auto" w:frame="1"/>
          <w:lang w:eastAsia="uk-UA"/>
        </w:rPr>
        <w:t xml:space="preserve">6. Спрямування орендної плати: </w:t>
      </w:r>
      <w:r w:rsidRPr="005B1499">
        <w:rPr>
          <w:rFonts w:ascii="Century" w:eastAsia="Calibri" w:hAnsi="Century"/>
          <w:i/>
          <w:color w:val="000000"/>
          <w:sz w:val="28"/>
          <w:szCs w:val="28"/>
          <w:lang w:eastAsia="en-US"/>
        </w:rPr>
        <w:t>100 відсотків суми орендної плати до місцевого бюджету</w:t>
      </w:r>
      <w:r w:rsidR="004C4F81" w:rsidRPr="005B1499">
        <w:rPr>
          <w:rFonts w:ascii="Century" w:eastAsia="Calibri" w:hAnsi="Century"/>
          <w:i/>
          <w:color w:val="000000"/>
          <w:sz w:val="28"/>
          <w:szCs w:val="28"/>
          <w:lang w:eastAsia="en-US"/>
        </w:rPr>
        <w:t xml:space="preserve"> на рахунок орендодавця</w:t>
      </w:r>
    </w:p>
    <w:p w14:paraId="7D60DAFD" w14:textId="77777777" w:rsidR="008032B1" w:rsidRPr="005B1499" w:rsidRDefault="00472D61" w:rsidP="00472D61">
      <w:pPr>
        <w:shd w:val="clear" w:color="auto" w:fill="FBFBFB"/>
        <w:suppressAutoHyphens w:val="0"/>
        <w:ind w:left="426"/>
        <w:jc w:val="both"/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7. </w:t>
      </w:r>
      <w:r w:rsidR="008032B1"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Цільове призначення</w:t>
      </w: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: </w:t>
      </w:r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для </w:t>
      </w:r>
      <w:proofErr w:type="spellStart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>розміщення</w:t>
      </w:r>
      <w:proofErr w:type="spellEnd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>суб’єктів</w:t>
      </w:r>
      <w:proofErr w:type="spellEnd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>господарювання</w:t>
      </w:r>
      <w:proofErr w:type="spellEnd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, </w:t>
      </w:r>
      <w:proofErr w:type="spellStart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>що</w:t>
      </w:r>
      <w:proofErr w:type="spellEnd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>діють</w:t>
      </w:r>
      <w:proofErr w:type="spellEnd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 на </w:t>
      </w:r>
      <w:proofErr w:type="spellStart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>основі</w:t>
      </w:r>
      <w:proofErr w:type="spellEnd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>приватної</w:t>
      </w:r>
      <w:proofErr w:type="spellEnd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>власності</w:t>
      </w:r>
      <w:proofErr w:type="spellEnd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 і </w:t>
      </w:r>
      <w:proofErr w:type="spellStart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>проводять</w:t>
      </w:r>
      <w:proofErr w:type="spellEnd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>господарську</w:t>
      </w:r>
      <w:proofErr w:type="spellEnd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>діяльність</w:t>
      </w:r>
      <w:proofErr w:type="spellEnd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 з </w:t>
      </w:r>
      <w:proofErr w:type="spellStart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>медичної</w:t>
      </w:r>
      <w:proofErr w:type="spellEnd"/>
      <w:r w:rsidR="008032B1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 практики</w:t>
      </w:r>
      <w:r w:rsidR="00D45688" w:rsidRPr="005B1499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val="ru-RU" w:eastAsia="uk-UA"/>
        </w:rPr>
        <w:t>.</w:t>
      </w:r>
    </w:p>
    <w:p w14:paraId="07BE2269" w14:textId="77777777" w:rsidR="00472D61" w:rsidRPr="005B1499" w:rsidRDefault="00472D61" w:rsidP="00472D61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8. Орендар повинен відповідати вимогам статті 4 Закону.</w:t>
      </w:r>
    </w:p>
    <w:p w14:paraId="243ACB6C" w14:textId="77777777" w:rsidR="00472D61" w:rsidRPr="005B1499" w:rsidRDefault="00472D61" w:rsidP="00472D61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9. Городоцька міська рада </w:t>
      </w:r>
      <w:r w:rsidRPr="005B1499">
        <w:rPr>
          <w:rFonts w:ascii="Century" w:hAnsi="Century"/>
          <w:b/>
          <w:bCs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не надає згоди</w:t>
      </w: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 на передачу майна в суборенду.</w:t>
      </w:r>
    </w:p>
    <w:p w14:paraId="7E9AA754" w14:textId="77777777" w:rsidR="00472D61" w:rsidRPr="005B1499" w:rsidRDefault="00472D61" w:rsidP="00472D61">
      <w:pPr>
        <w:shd w:val="clear" w:color="auto" w:fill="FBFBFB"/>
        <w:suppressAutoHyphens w:val="0"/>
        <w:ind w:left="426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10.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 </w:t>
      </w: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0E122B18" w14:textId="77777777" w:rsidR="00472D61" w:rsidRPr="005B1499" w:rsidRDefault="00472D61" w:rsidP="00472D61">
      <w:pPr>
        <w:shd w:val="clear" w:color="auto" w:fill="FBFBFB"/>
        <w:suppressAutoHyphens w:val="0"/>
        <w:ind w:left="426" w:right="1"/>
        <w:contextualSpacing/>
        <w:jc w:val="both"/>
        <w:rPr>
          <w:rFonts w:ascii="Century" w:eastAsia="Calibri" w:hAnsi="Century"/>
          <w:color w:val="000000"/>
          <w:sz w:val="28"/>
          <w:szCs w:val="28"/>
          <w:lang w:eastAsia="en-US"/>
        </w:rPr>
      </w:pP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Тетяна Попко, головний спеціаліст відділу економічного розвитку, інвестицій та комунального майна, </w:t>
      </w:r>
      <w:proofErr w:type="spellStart"/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тел</w:t>
      </w:r>
      <w:proofErr w:type="spellEnd"/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.: +380323130195,  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val="en-US" w:eastAsia="uk-UA"/>
        </w:rPr>
        <w:t>e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-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val="en-US" w:eastAsia="uk-UA"/>
        </w:rPr>
        <w:t>mail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11" w:history="1"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en-US" w:eastAsia="en-US"/>
          </w:rPr>
          <w:t>gorodok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ru-RU" w:eastAsia="en-US"/>
          </w:rPr>
          <w:t>_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en-US" w:eastAsia="en-US"/>
          </w:rPr>
          <w:t>mr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ru-RU" w:eastAsia="en-US"/>
          </w:rPr>
          <w:t>_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en-US" w:eastAsia="en-US"/>
          </w:rPr>
          <w:t>lv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ru-RU" w:eastAsia="en-US"/>
          </w:rPr>
          <w:t>@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en-US" w:eastAsia="en-US"/>
          </w:rPr>
          <w:t>ukr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ru-RU" w:eastAsia="en-US"/>
          </w:rPr>
          <w:t>.</w:t>
        </w:r>
        <w:r w:rsidRPr="005B1499">
          <w:rPr>
            <w:rFonts w:ascii="Century" w:eastAsia="Calibri" w:hAnsi="Century"/>
            <w:color w:val="0000FF"/>
            <w:sz w:val="28"/>
            <w:szCs w:val="28"/>
            <w:u w:val="single"/>
            <w:lang w:val="en-US" w:eastAsia="en-US"/>
          </w:rPr>
          <w:t>net</w:t>
        </w:r>
      </w:hyperlink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5B1499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5B1499">
        <w:rPr>
          <w:rFonts w:ascii="Century" w:eastAsia="Calibri" w:hAnsi="Century"/>
          <w:color w:val="000000"/>
          <w:sz w:val="28"/>
          <w:szCs w:val="28"/>
          <w:lang w:eastAsia="en-US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6A0BE8A5" w14:textId="77777777" w:rsidR="00472D61" w:rsidRPr="005B1499" w:rsidRDefault="00472D61" w:rsidP="00472D61">
      <w:pPr>
        <w:shd w:val="clear" w:color="auto" w:fill="FBFBFB"/>
        <w:suppressAutoHyphens w:val="0"/>
        <w:ind w:left="426" w:right="1"/>
        <w:contextualSpacing/>
        <w:jc w:val="both"/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</w:pPr>
      <w:r w:rsidRPr="005B149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11. Інформація про аукціон, умови, на яких проводиться аукціон, інша інформація: </w:t>
      </w:r>
      <w:r w:rsidRPr="005B1499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визначаються в оголошенні про передачу майна в оренду на аукціоні в ЕТС.</w:t>
      </w:r>
    </w:p>
    <w:p w14:paraId="65E8F33B" w14:textId="77777777" w:rsidR="00D34927" w:rsidRPr="005B1499" w:rsidRDefault="00D34927" w:rsidP="00472D61">
      <w:pPr>
        <w:tabs>
          <w:tab w:val="left" w:pos="5385"/>
        </w:tabs>
        <w:rPr>
          <w:rFonts w:ascii="Century" w:hAnsi="Century"/>
          <w:sz w:val="28"/>
          <w:szCs w:val="28"/>
          <w:lang w:eastAsia="ru-RU"/>
        </w:rPr>
      </w:pPr>
    </w:p>
    <w:p w14:paraId="34C810DA" w14:textId="77777777" w:rsidR="00D34927" w:rsidRPr="005B1499" w:rsidRDefault="00D34927" w:rsidP="00D34927">
      <w:pPr>
        <w:rPr>
          <w:rFonts w:ascii="Century" w:hAnsi="Century"/>
          <w:sz w:val="28"/>
          <w:szCs w:val="28"/>
          <w:lang w:eastAsia="ru-RU"/>
        </w:rPr>
      </w:pPr>
    </w:p>
    <w:p w14:paraId="7A3B3CAE" w14:textId="77777777" w:rsidR="00D34927" w:rsidRPr="005B1499" w:rsidRDefault="00D34927" w:rsidP="00D34927">
      <w:pPr>
        <w:rPr>
          <w:rFonts w:ascii="Century" w:hAnsi="Century"/>
          <w:sz w:val="28"/>
          <w:szCs w:val="28"/>
          <w:lang w:eastAsia="ru-RU"/>
        </w:rPr>
      </w:pPr>
    </w:p>
    <w:p w14:paraId="4D93D5F9" w14:textId="77777777" w:rsidR="00472D61" w:rsidRPr="005B1499" w:rsidRDefault="00D34927" w:rsidP="00D34927">
      <w:pPr>
        <w:tabs>
          <w:tab w:val="left" w:pos="1170"/>
          <w:tab w:val="left" w:pos="5985"/>
        </w:tabs>
        <w:rPr>
          <w:rFonts w:ascii="Century" w:hAnsi="Century"/>
          <w:b/>
          <w:iCs/>
          <w:sz w:val="28"/>
          <w:szCs w:val="28"/>
          <w:lang w:eastAsia="ru-RU"/>
        </w:rPr>
      </w:pPr>
      <w:r w:rsidRPr="005B1499">
        <w:rPr>
          <w:rFonts w:ascii="Century" w:hAnsi="Century"/>
          <w:sz w:val="28"/>
          <w:szCs w:val="28"/>
          <w:lang w:eastAsia="ru-RU"/>
        </w:rPr>
        <w:tab/>
      </w:r>
      <w:r w:rsidRPr="005B1499">
        <w:rPr>
          <w:rFonts w:ascii="Century" w:hAnsi="Century"/>
          <w:b/>
          <w:iCs/>
          <w:sz w:val="28"/>
          <w:szCs w:val="28"/>
          <w:lang w:eastAsia="ru-RU"/>
        </w:rPr>
        <w:t>Секретар ради</w:t>
      </w:r>
      <w:r w:rsidRPr="005B1499">
        <w:rPr>
          <w:rFonts w:ascii="Century" w:hAnsi="Century"/>
          <w:b/>
          <w:iCs/>
          <w:sz w:val="28"/>
          <w:szCs w:val="28"/>
          <w:lang w:eastAsia="ru-RU"/>
        </w:rPr>
        <w:tab/>
        <w:t>Микола ЛУПІЙ</w:t>
      </w:r>
    </w:p>
    <w:sectPr w:rsidR="00472D61" w:rsidRPr="005B1499" w:rsidSect="000A246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1BCF3" w14:textId="77777777" w:rsidR="009F3079" w:rsidRDefault="009F3079" w:rsidP="00B45203">
      <w:r>
        <w:separator/>
      </w:r>
    </w:p>
  </w:endnote>
  <w:endnote w:type="continuationSeparator" w:id="0">
    <w:p w14:paraId="7F42BA60" w14:textId="77777777" w:rsidR="009F3079" w:rsidRDefault="009F3079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FA7B3" w14:textId="77777777" w:rsidR="009F3079" w:rsidRDefault="009F3079" w:rsidP="00B45203">
      <w:r>
        <w:separator/>
      </w:r>
    </w:p>
  </w:footnote>
  <w:footnote w:type="continuationSeparator" w:id="0">
    <w:p w14:paraId="3B1DE21E" w14:textId="77777777" w:rsidR="009F3079" w:rsidRDefault="009F3079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DBA465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74857E4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1" w15:restartNumberingAfterBreak="0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3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5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6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14"/>
  </w:num>
  <w:num w:numId="4">
    <w:abstractNumId w:val="6"/>
  </w:num>
  <w:num w:numId="5">
    <w:abstractNumId w:val="10"/>
  </w:num>
  <w:num w:numId="6">
    <w:abstractNumId w:val="12"/>
  </w:num>
  <w:num w:numId="7">
    <w:abstractNumId w:val="13"/>
  </w:num>
  <w:num w:numId="8">
    <w:abstractNumId w:val="3"/>
  </w:num>
  <w:num w:numId="9">
    <w:abstractNumId w:val="5"/>
  </w:num>
  <w:num w:numId="10">
    <w:abstractNumId w:val="15"/>
  </w:num>
  <w:num w:numId="11">
    <w:abstractNumId w:val="16"/>
  </w:num>
  <w:num w:numId="12">
    <w:abstractNumId w:val="0"/>
  </w:num>
  <w:num w:numId="13">
    <w:abstractNumId w:val="9"/>
  </w:num>
  <w:num w:numId="14">
    <w:abstractNumId w:val="11"/>
  </w:num>
  <w:num w:numId="15">
    <w:abstractNumId w:val="1"/>
  </w:num>
  <w:num w:numId="16">
    <w:abstractNumId w:val="7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14CD"/>
    <w:rsid w:val="00007F00"/>
    <w:rsid w:val="00011C85"/>
    <w:rsid w:val="00013FE9"/>
    <w:rsid w:val="0008431C"/>
    <w:rsid w:val="00096889"/>
    <w:rsid w:val="000A2461"/>
    <w:rsid w:val="000C7122"/>
    <w:rsid w:val="000D5902"/>
    <w:rsid w:val="001045DB"/>
    <w:rsid w:val="001109FE"/>
    <w:rsid w:val="00111C86"/>
    <w:rsid w:val="0011380E"/>
    <w:rsid w:val="00120E35"/>
    <w:rsid w:val="00123CAD"/>
    <w:rsid w:val="0013537E"/>
    <w:rsid w:val="00140EBE"/>
    <w:rsid w:val="001542D1"/>
    <w:rsid w:val="00156D2E"/>
    <w:rsid w:val="0015745B"/>
    <w:rsid w:val="00160562"/>
    <w:rsid w:val="0017728B"/>
    <w:rsid w:val="001927D6"/>
    <w:rsid w:val="00192BA0"/>
    <w:rsid w:val="0019387A"/>
    <w:rsid w:val="001B056F"/>
    <w:rsid w:val="001C0034"/>
    <w:rsid w:val="001E0321"/>
    <w:rsid w:val="001F0AEA"/>
    <w:rsid w:val="001F762A"/>
    <w:rsid w:val="00207FAB"/>
    <w:rsid w:val="00210682"/>
    <w:rsid w:val="00210D5D"/>
    <w:rsid w:val="002440D0"/>
    <w:rsid w:val="00250E84"/>
    <w:rsid w:val="0027270B"/>
    <w:rsid w:val="00272E47"/>
    <w:rsid w:val="00281E55"/>
    <w:rsid w:val="0028552A"/>
    <w:rsid w:val="002860BE"/>
    <w:rsid w:val="002A1522"/>
    <w:rsid w:val="002A2DFA"/>
    <w:rsid w:val="002A3232"/>
    <w:rsid w:val="002A4D1D"/>
    <w:rsid w:val="002A6712"/>
    <w:rsid w:val="002A6A9D"/>
    <w:rsid w:val="002D0DAF"/>
    <w:rsid w:val="002F5F14"/>
    <w:rsid w:val="00306225"/>
    <w:rsid w:val="00326C12"/>
    <w:rsid w:val="00342E96"/>
    <w:rsid w:val="0034563A"/>
    <w:rsid w:val="00347451"/>
    <w:rsid w:val="00353C5A"/>
    <w:rsid w:val="0037386D"/>
    <w:rsid w:val="003A0663"/>
    <w:rsid w:val="003A137F"/>
    <w:rsid w:val="003B2CFC"/>
    <w:rsid w:val="003B58F1"/>
    <w:rsid w:val="003B6279"/>
    <w:rsid w:val="003E27B3"/>
    <w:rsid w:val="003F2640"/>
    <w:rsid w:val="004058AD"/>
    <w:rsid w:val="00435E71"/>
    <w:rsid w:val="004528EB"/>
    <w:rsid w:val="004572C4"/>
    <w:rsid w:val="00463EAA"/>
    <w:rsid w:val="00472D61"/>
    <w:rsid w:val="00480D57"/>
    <w:rsid w:val="00482AAA"/>
    <w:rsid w:val="00497B18"/>
    <w:rsid w:val="004C4F81"/>
    <w:rsid w:val="004D513F"/>
    <w:rsid w:val="004E4133"/>
    <w:rsid w:val="004F455F"/>
    <w:rsid w:val="0050197E"/>
    <w:rsid w:val="00506E34"/>
    <w:rsid w:val="00513155"/>
    <w:rsid w:val="005218C4"/>
    <w:rsid w:val="0053069B"/>
    <w:rsid w:val="005806E0"/>
    <w:rsid w:val="00594423"/>
    <w:rsid w:val="005A1EB6"/>
    <w:rsid w:val="005B1499"/>
    <w:rsid w:val="005B2817"/>
    <w:rsid w:val="005C1D00"/>
    <w:rsid w:val="005D2293"/>
    <w:rsid w:val="005F0F8E"/>
    <w:rsid w:val="00604AF1"/>
    <w:rsid w:val="0060617C"/>
    <w:rsid w:val="00606678"/>
    <w:rsid w:val="0061017E"/>
    <w:rsid w:val="00614465"/>
    <w:rsid w:val="00623524"/>
    <w:rsid w:val="00632165"/>
    <w:rsid w:val="00640ED9"/>
    <w:rsid w:val="0065677D"/>
    <w:rsid w:val="0066799A"/>
    <w:rsid w:val="0067131A"/>
    <w:rsid w:val="006722C1"/>
    <w:rsid w:val="006852A5"/>
    <w:rsid w:val="0068573F"/>
    <w:rsid w:val="00690DE9"/>
    <w:rsid w:val="006916DC"/>
    <w:rsid w:val="00691AF2"/>
    <w:rsid w:val="00697262"/>
    <w:rsid w:val="006E07BA"/>
    <w:rsid w:val="006E68B8"/>
    <w:rsid w:val="007052D5"/>
    <w:rsid w:val="007225F3"/>
    <w:rsid w:val="007245A5"/>
    <w:rsid w:val="00726087"/>
    <w:rsid w:val="007422BA"/>
    <w:rsid w:val="00756F2D"/>
    <w:rsid w:val="00772ED3"/>
    <w:rsid w:val="00780355"/>
    <w:rsid w:val="0078619F"/>
    <w:rsid w:val="00795277"/>
    <w:rsid w:val="00795311"/>
    <w:rsid w:val="007A538C"/>
    <w:rsid w:val="007B66EB"/>
    <w:rsid w:val="007D231E"/>
    <w:rsid w:val="007D3D83"/>
    <w:rsid w:val="007E3D8B"/>
    <w:rsid w:val="007E3F33"/>
    <w:rsid w:val="007E742A"/>
    <w:rsid w:val="008032B1"/>
    <w:rsid w:val="00815764"/>
    <w:rsid w:val="00872C9A"/>
    <w:rsid w:val="00886A94"/>
    <w:rsid w:val="008A7DB5"/>
    <w:rsid w:val="008B0DC7"/>
    <w:rsid w:val="008B56A4"/>
    <w:rsid w:val="008B579C"/>
    <w:rsid w:val="008B6C51"/>
    <w:rsid w:val="00902439"/>
    <w:rsid w:val="0090297D"/>
    <w:rsid w:val="00916909"/>
    <w:rsid w:val="0094129A"/>
    <w:rsid w:val="00967593"/>
    <w:rsid w:val="0097788C"/>
    <w:rsid w:val="0098275F"/>
    <w:rsid w:val="00993879"/>
    <w:rsid w:val="00994C5D"/>
    <w:rsid w:val="009F0EF8"/>
    <w:rsid w:val="009F3079"/>
    <w:rsid w:val="00A27B03"/>
    <w:rsid w:val="00A3063F"/>
    <w:rsid w:val="00A72A2D"/>
    <w:rsid w:val="00A94836"/>
    <w:rsid w:val="00AB52DE"/>
    <w:rsid w:val="00AB603C"/>
    <w:rsid w:val="00AD5CFF"/>
    <w:rsid w:val="00AE5055"/>
    <w:rsid w:val="00B05F3D"/>
    <w:rsid w:val="00B17B00"/>
    <w:rsid w:val="00B35F87"/>
    <w:rsid w:val="00B45203"/>
    <w:rsid w:val="00B525EB"/>
    <w:rsid w:val="00B87B18"/>
    <w:rsid w:val="00BA5A33"/>
    <w:rsid w:val="00BB5153"/>
    <w:rsid w:val="00BD0977"/>
    <w:rsid w:val="00BD7425"/>
    <w:rsid w:val="00C04E9C"/>
    <w:rsid w:val="00C0742B"/>
    <w:rsid w:val="00C22124"/>
    <w:rsid w:val="00C22B84"/>
    <w:rsid w:val="00C368BC"/>
    <w:rsid w:val="00C516A7"/>
    <w:rsid w:val="00C75177"/>
    <w:rsid w:val="00CA32D9"/>
    <w:rsid w:val="00CA4174"/>
    <w:rsid w:val="00CA4340"/>
    <w:rsid w:val="00CA4B9A"/>
    <w:rsid w:val="00CC1738"/>
    <w:rsid w:val="00CC2420"/>
    <w:rsid w:val="00CD70CE"/>
    <w:rsid w:val="00CE001B"/>
    <w:rsid w:val="00D03B21"/>
    <w:rsid w:val="00D15D62"/>
    <w:rsid w:val="00D25080"/>
    <w:rsid w:val="00D253F7"/>
    <w:rsid w:val="00D34927"/>
    <w:rsid w:val="00D37B11"/>
    <w:rsid w:val="00D37FAA"/>
    <w:rsid w:val="00D45688"/>
    <w:rsid w:val="00D60112"/>
    <w:rsid w:val="00D751D9"/>
    <w:rsid w:val="00D775FF"/>
    <w:rsid w:val="00D91DCD"/>
    <w:rsid w:val="00DB6506"/>
    <w:rsid w:val="00DC5F56"/>
    <w:rsid w:val="00DE270C"/>
    <w:rsid w:val="00DF2E79"/>
    <w:rsid w:val="00DF4C94"/>
    <w:rsid w:val="00DF7FA2"/>
    <w:rsid w:val="00E21A8C"/>
    <w:rsid w:val="00E475F5"/>
    <w:rsid w:val="00E608AB"/>
    <w:rsid w:val="00E876CD"/>
    <w:rsid w:val="00EB0D27"/>
    <w:rsid w:val="00EC256F"/>
    <w:rsid w:val="00ED1D8B"/>
    <w:rsid w:val="00EE286E"/>
    <w:rsid w:val="00EE2A66"/>
    <w:rsid w:val="00EE591D"/>
    <w:rsid w:val="00F00AB5"/>
    <w:rsid w:val="00F071E6"/>
    <w:rsid w:val="00F16EDF"/>
    <w:rsid w:val="00F21ADA"/>
    <w:rsid w:val="00F245B5"/>
    <w:rsid w:val="00F43D51"/>
    <w:rsid w:val="00F5679B"/>
    <w:rsid w:val="00F73150"/>
    <w:rsid w:val="00F74037"/>
    <w:rsid w:val="00F75F8C"/>
    <w:rsid w:val="00F912E8"/>
    <w:rsid w:val="00F9766C"/>
    <w:rsid w:val="00FB6AC2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22CE9"/>
  <w15:docId w15:val="{0C39F578-8589-48B6-A590-0F103DAA7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Unresolved Mention"/>
    <w:basedOn w:val="a0"/>
    <w:uiPriority w:val="99"/>
    <w:semiHidden/>
    <w:unhideWhenUsed/>
    <w:rsid w:val="00472D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1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orodok_mr_lv@ukr.ne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gorodok_mr_lv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orodok_mr_lv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B2E4E-47C9-4C7D-925D-BC36872B6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8</Pages>
  <Words>7026</Words>
  <Characters>4005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7</cp:revision>
  <cp:lastPrinted>2021-05-17T12:03:00Z</cp:lastPrinted>
  <dcterms:created xsi:type="dcterms:W3CDTF">2021-05-12T13:30:00Z</dcterms:created>
  <dcterms:modified xsi:type="dcterms:W3CDTF">2021-05-17T12:03:00Z</dcterms:modified>
</cp:coreProperties>
</file>